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C94" w:rsidRDefault="00A575E8">
      <w:pPr>
        <w:pStyle w:val="Corpotesto"/>
        <w:spacing w:before="37" w:line="403" w:lineRule="auto"/>
        <w:ind w:left="5778" w:right="1822"/>
      </w:pPr>
      <w:r>
        <w:t>Alla Provincia di Piacenza Segreteria Generale Corso Garibaldi, 50</w:t>
      </w:r>
    </w:p>
    <w:p w:rsidR="00E27C94" w:rsidRDefault="00A575E8">
      <w:pPr>
        <w:pStyle w:val="Corpotesto"/>
        <w:spacing w:line="267" w:lineRule="exact"/>
        <w:ind w:left="5828"/>
      </w:pPr>
      <w:r>
        <w:t>29121 Piacenza</w:t>
      </w:r>
    </w:p>
    <w:p w:rsidR="00E27C94" w:rsidRDefault="00E27C94">
      <w:pPr>
        <w:pStyle w:val="Corpotesto"/>
        <w:ind w:left="0"/>
      </w:pPr>
    </w:p>
    <w:p w:rsidR="00E27C94" w:rsidRDefault="00E27C94">
      <w:pPr>
        <w:pStyle w:val="Corpotesto"/>
        <w:spacing w:before="8"/>
        <w:ind w:left="0"/>
        <w:rPr>
          <w:sz w:val="29"/>
        </w:rPr>
      </w:pPr>
    </w:p>
    <w:p w:rsidR="00E27C94" w:rsidRDefault="00A575E8">
      <w:pPr>
        <w:pStyle w:val="Titolo1"/>
      </w:pPr>
      <w:r>
        <w:t>Oggetto: Designazione componenti Commissione Elettorale Circondariale di Piacenza e relative Sottocommissioni Elettorali - Artt. 21 e 22 D.P.R. 20.03.1967</w:t>
      </w:r>
    </w:p>
    <w:p w:rsidR="00E27C94" w:rsidRDefault="00A575E8">
      <w:pPr>
        <w:ind w:left="1524"/>
        <w:rPr>
          <w:rFonts w:ascii="Times New Roman"/>
          <w:b/>
          <w:sz w:val="24"/>
        </w:rPr>
      </w:pPr>
      <w:r>
        <w:rPr>
          <w:rFonts w:ascii="Times New Roman"/>
          <w:b/>
          <w:sz w:val="24"/>
        </w:rPr>
        <w:t>n.223. PRESENTAZIONE CANDIDATURA.</w:t>
      </w:r>
    </w:p>
    <w:p w:rsidR="00E27C94" w:rsidRDefault="00E27C94">
      <w:pPr>
        <w:pStyle w:val="Corpotesto"/>
        <w:spacing w:before="9"/>
        <w:ind w:left="0"/>
        <w:rPr>
          <w:rFonts w:ascii="Times New Roman"/>
          <w:b/>
          <w:sz w:val="23"/>
        </w:rPr>
      </w:pPr>
    </w:p>
    <w:p w:rsidR="00E27C94" w:rsidRDefault="00A575E8">
      <w:pPr>
        <w:spacing w:before="1"/>
        <w:ind w:left="1524"/>
        <w:rPr>
          <w:rFonts w:ascii="Times New Roman" w:hAnsi="Times New Roman"/>
          <w:b/>
          <w:sz w:val="24"/>
        </w:rPr>
      </w:pPr>
      <w:r>
        <w:rPr>
          <w:rFonts w:ascii="Times New Roman" w:hAnsi="Times New Roman"/>
          <w:b/>
          <w:sz w:val="24"/>
        </w:rPr>
        <w:t>PER LA COMMISSIONE DI ………………………………………</w:t>
      </w:r>
    </w:p>
    <w:p w:rsidR="00E27C94" w:rsidRDefault="00A575E8">
      <w:pPr>
        <w:ind w:left="1584"/>
        <w:rPr>
          <w:rFonts w:ascii="Times New Roman" w:hAnsi="Times New Roman"/>
          <w:b/>
          <w:sz w:val="24"/>
        </w:rPr>
      </w:pPr>
      <w:r>
        <w:rPr>
          <w:rFonts w:ascii="Times New Roman" w:hAnsi="Times New Roman"/>
          <w:b/>
          <w:sz w:val="24"/>
        </w:rPr>
        <w:t>o per la SOTTOCOMMISSIONE DI …………………………………</w:t>
      </w:r>
    </w:p>
    <w:p w:rsidR="00E27C94" w:rsidRDefault="00A575E8">
      <w:pPr>
        <w:ind w:left="1524"/>
        <w:rPr>
          <w:rFonts w:ascii="Times New Roman"/>
          <w:sz w:val="24"/>
        </w:rPr>
      </w:pPr>
      <w:r>
        <w:rPr>
          <w:rFonts w:ascii="Times New Roman"/>
          <w:sz w:val="24"/>
        </w:rPr>
        <w:t>(</w:t>
      </w:r>
      <w:r>
        <w:rPr>
          <w:rFonts w:ascii="Times New Roman"/>
          <w:i/>
          <w:sz w:val="24"/>
        </w:rPr>
        <w:t>indicare la sede della commissione o della sottocommissione per la quale si presenta la candidatura</w:t>
      </w:r>
      <w:r>
        <w:rPr>
          <w:rFonts w:ascii="Times New Roman"/>
          <w:sz w:val="24"/>
        </w:rPr>
        <w:t>)</w:t>
      </w:r>
    </w:p>
    <w:p w:rsidR="00E27C94" w:rsidRDefault="00E27C94">
      <w:pPr>
        <w:pStyle w:val="Corpotesto"/>
        <w:ind w:left="0"/>
        <w:rPr>
          <w:rFonts w:ascii="Times New Roman"/>
          <w:sz w:val="26"/>
        </w:rPr>
      </w:pPr>
    </w:p>
    <w:p w:rsidR="00E27C94" w:rsidRDefault="00E27C94">
      <w:pPr>
        <w:pStyle w:val="Corpotesto"/>
        <w:spacing w:before="6"/>
        <w:ind w:left="0"/>
        <w:rPr>
          <w:rFonts w:ascii="Times New Roman"/>
          <w:sz w:val="38"/>
        </w:rPr>
      </w:pPr>
    </w:p>
    <w:p w:rsidR="00E27C94" w:rsidRDefault="00A575E8">
      <w:pPr>
        <w:pStyle w:val="Corpotesto"/>
        <w:tabs>
          <w:tab w:val="left" w:pos="9330"/>
        </w:tabs>
      </w:pPr>
      <w:r>
        <w:t>Il/</w:t>
      </w:r>
      <w:proofErr w:type="spellStart"/>
      <w:r>
        <w:t>Lasottoscritto</w:t>
      </w:r>
      <w:proofErr w:type="spellEnd"/>
      <w:r>
        <w:t>/a</w:t>
      </w:r>
      <w:r>
        <w:rPr>
          <w:u w:val="single"/>
        </w:rPr>
        <w:t xml:space="preserve"> </w:t>
      </w:r>
      <w:r>
        <w:rPr>
          <w:u w:val="single"/>
        </w:rPr>
        <w:tab/>
      </w:r>
    </w:p>
    <w:p w:rsidR="00E27C94" w:rsidRDefault="00E27C94">
      <w:pPr>
        <w:pStyle w:val="Corpotesto"/>
        <w:spacing w:before="2"/>
        <w:ind w:left="0"/>
        <w:rPr>
          <w:sz w:val="10"/>
        </w:rPr>
      </w:pPr>
    </w:p>
    <w:p w:rsidR="00E27C94" w:rsidRDefault="00A575E8">
      <w:pPr>
        <w:pStyle w:val="Corpotesto"/>
        <w:tabs>
          <w:tab w:val="left" w:pos="8637"/>
        </w:tabs>
        <w:spacing w:before="56"/>
      </w:pPr>
      <w:r>
        <w:t>Codice</w:t>
      </w:r>
      <w:r>
        <w:rPr>
          <w:spacing w:val="-1"/>
        </w:rPr>
        <w:t xml:space="preserve"> </w:t>
      </w:r>
      <w:r>
        <w:t>Fiscale</w:t>
      </w:r>
      <w:r>
        <w:rPr>
          <w:u w:val="single"/>
        </w:rPr>
        <w:t xml:space="preserve"> </w:t>
      </w:r>
      <w:r>
        <w:rPr>
          <w:u w:val="single"/>
        </w:rPr>
        <w:tab/>
      </w:r>
      <w:r>
        <w:t>nato/a</w:t>
      </w:r>
    </w:p>
    <w:p w:rsidR="00E27C94" w:rsidRDefault="00A575E8">
      <w:pPr>
        <w:pStyle w:val="Corpotesto"/>
        <w:tabs>
          <w:tab w:val="left" w:pos="2518"/>
          <w:tab w:val="left" w:pos="2628"/>
          <w:tab w:val="left" w:pos="5956"/>
          <w:tab w:val="left" w:pos="6674"/>
          <w:tab w:val="left" w:pos="7261"/>
        </w:tabs>
        <w:spacing w:before="180" w:line="259" w:lineRule="auto"/>
        <w:ind w:right="2089"/>
      </w:pPr>
      <w:r>
        <w:t>a</w:t>
      </w:r>
      <w:r>
        <w:rPr>
          <w:u w:val="single"/>
        </w:rPr>
        <w:t xml:space="preserve"> </w:t>
      </w:r>
      <w:r>
        <w:rPr>
          <w:u w:val="single"/>
        </w:rPr>
        <w:tab/>
      </w:r>
      <w:r>
        <w:rPr>
          <w:u w:val="single"/>
        </w:rPr>
        <w:tab/>
      </w:r>
      <w:r>
        <w:t>il</w:t>
      </w:r>
      <w:r>
        <w:rPr>
          <w:u w:val="single"/>
        </w:rPr>
        <w:t xml:space="preserve"> </w:t>
      </w:r>
      <w:r>
        <w:rPr>
          <w:u w:val="single"/>
        </w:rPr>
        <w:tab/>
      </w:r>
      <w:r>
        <w:rPr>
          <w:u w:val="single"/>
        </w:rPr>
        <w:tab/>
      </w:r>
      <w:proofErr w:type="spellStart"/>
      <w:r>
        <w:rPr>
          <w:spacing w:val="-3"/>
        </w:rPr>
        <w:t>domicialiato</w:t>
      </w:r>
      <w:proofErr w:type="spellEnd"/>
      <w:r>
        <w:rPr>
          <w:spacing w:val="-3"/>
        </w:rPr>
        <w:t xml:space="preserve"> </w:t>
      </w:r>
      <w:r>
        <w:t>a</w:t>
      </w:r>
      <w:r>
        <w:rPr>
          <w:u w:val="single"/>
        </w:rPr>
        <w:t xml:space="preserve"> </w:t>
      </w:r>
      <w:r>
        <w:rPr>
          <w:u w:val="single"/>
        </w:rPr>
        <w:tab/>
      </w:r>
      <w:r>
        <w:t>via</w:t>
      </w:r>
      <w:r>
        <w:rPr>
          <w:u w:val="single"/>
        </w:rPr>
        <w:t xml:space="preserve"> </w:t>
      </w:r>
      <w:r>
        <w:rPr>
          <w:u w:val="single"/>
        </w:rPr>
        <w:tab/>
      </w:r>
      <w:r>
        <w:t>Cell.</w:t>
      </w:r>
      <w:r>
        <w:rPr>
          <w:u w:val="single"/>
        </w:rPr>
        <w:t xml:space="preserve"> </w:t>
      </w:r>
      <w:r>
        <w:rPr>
          <w:u w:val="single"/>
        </w:rPr>
        <w:tab/>
      </w:r>
      <w:r>
        <w:rPr>
          <w:u w:val="single"/>
        </w:rPr>
        <w:tab/>
      </w:r>
    </w:p>
    <w:p w:rsidR="00E27C94" w:rsidRDefault="00A575E8">
      <w:pPr>
        <w:pStyle w:val="Corpotesto"/>
        <w:tabs>
          <w:tab w:val="left" w:pos="6558"/>
        </w:tabs>
        <w:spacing w:before="162"/>
      </w:pPr>
      <w:r>
        <w:t>indirizzo e-mail</w:t>
      </w:r>
      <w:r>
        <w:rPr>
          <w:u w:val="single"/>
        </w:rPr>
        <w:t xml:space="preserve"> </w:t>
      </w:r>
      <w:r>
        <w:rPr>
          <w:u w:val="single"/>
        </w:rPr>
        <w:tab/>
      </w:r>
      <w:proofErr w:type="spellStart"/>
      <w:r>
        <w:t>pec</w:t>
      </w:r>
      <w:proofErr w:type="spellEnd"/>
      <w:r>
        <w:t>…………………………………</w:t>
      </w:r>
      <w:proofErr w:type="gramStart"/>
      <w:r>
        <w:t>…….</w:t>
      </w:r>
      <w:proofErr w:type="gramEnd"/>
      <w:r>
        <w:t>.</w:t>
      </w:r>
    </w:p>
    <w:p w:rsidR="00E27C94" w:rsidRDefault="00A575E8">
      <w:pPr>
        <w:spacing w:before="180"/>
        <w:ind w:left="112"/>
        <w:rPr>
          <w:rFonts w:ascii="Times New Roman" w:hAnsi="Times New Roman"/>
          <w:sz w:val="24"/>
        </w:rPr>
      </w:pPr>
      <w:r>
        <w:rPr>
          <w:rFonts w:ascii="Times New Roman" w:hAnsi="Times New Roman"/>
          <w:sz w:val="24"/>
        </w:rPr>
        <w:t>in possesso del titolo di studio</w:t>
      </w:r>
      <w:r>
        <w:rPr>
          <w:rFonts w:ascii="Times New Roman" w:hAnsi="Times New Roman"/>
          <w:spacing w:val="-7"/>
          <w:sz w:val="24"/>
        </w:rPr>
        <w:t xml:space="preserve"> </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w:t>
      </w:r>
    </w:p>
    <w:p w:rsidR="00E27C94" w:rsidRDefault="00E27C94">
      <w:pPr>
        <w:pStyle w:val="Corpotesto"/>
        <w:ind w:left="0"/>
        <w:rPr>
          <w:rFonts w:ascii="Times New Roman"/>
          <w:sz w:val="26"/>
        </w:rPr>
      </w:pPr>
    </w:p>
    <w:p w:rsidR="00E27C94" w:rsidRDefault="00E27C94">
      <w:pPr>
        <w:pStyle w:val="Corpotesto"/>
        <w:ind w:left="0"/>
        <w:rPr>
          <w:rFonts w:ascii="Times New Roman"/>
          <w:sz w:val="26"/>
        </w:rPr>
      </w:pPr>
    </w:p>
    <w:p w:rsidR="00E27C94" w:rsidRDefault="00E27C94">
      <w:pPr>
        <w:pStyle w:val="Corpotesto"/>
        <w:spacing w:before="10"/>
        <w:ind w:left="0"/>
        <w:rPr>
          <w:rFonts w:ascii="Times New Roman"/>
          <w:sz w:val="35"/>
        </w:rPr>
      </w:pPr>
    </w:p>
    <w:p w:rsidR="00E27C94" w:rsidRDefault="00A575E8">
      <w:pPr>
        <w:pStyle w:val="Titolo2"/>
      </w:pPr>
      <w:r>
        <w:t>PRESENTA</w:t>
      </w:r>
    </w:p>
    <w:p w:rsidR="00E27C94" w:rsidRDefault="00A575E8">
      <w:pPr>
        <w:pStyle w:val="Corpotesto"/>
        <w:spacing w:before="180"/>
      </w:pPr>
      <w:r>
        <w:t>la propria candidatura a componente effettivo per la designazione in seno a:</w:t>
      </w:r>
    </w:p>
    <w:p w:rsidR="00E27C94" w:rsidRDefault="00E27C94">
      <w:pPr>
        <w:pStyle w:val="Corpotesto"/>
        <w:ind w:left="0"/>
        <w:rPr>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83"/>
      </w:tblGrid>
      <w:tr w:rsidR="00E27C94">
        <w:trPr>
          <w:trHeight w:val="537"/>
        </w:trPr>
        <w:tc>
          <w:tcPr>
            <w:tcW w:w="848" w:type="dxa"/>
          </w:tcPr>
          <w:p w:rsidR="00E27C94" w:rsidRDefault="00A575E8">
            <w:pPr>
              <w:pStyle w:val="TableParagraph"/>
              <w:spacing w:line="269" w:lineRule="exact"/>
              <w:ind w:right="232"/>
              <w:jc w:val="right"/>
              <w:rPr>
                <w:rFonts w:ascii="Symbol" w:hAnsi="Symbol"/>
              </w:rPr>
            </w:pPr>
            <w:r>
              <w:rPr>
                <w:rFonts w:ascii="Symbol" w:hAnsi="Symbol"/>
              </w:rPr>
              <w:t></w:t>
            </w:r>
          </w:p>
        </w:tc>
        <w:tc>
          <w:tcPr>
            <w:tcW w:w="8783" w:type="dxa"/>
          </w:tcPr>
          <w:p w:rsidR="00E27C94" w:rsidRDefault="00A575E8">
            <w:pPr>
              <w:pStyle w:val="TableParagraph"/>
              <w:ind w:left="515"/>
            </w:pPr>
            <w:r>
              <w:t>Commissione Elettorale Circondariale di Piacenza</w:t>
            </w:r>
          </w:p>
        </w:tc>
      </w:tr>
      <w:tr w:rsidR="00E27C94">
        <w:trPr>
          <w:trHeight w:val="537"/>
        </w:trPr>
        <w:tc>
          <w:tcPr>
            <w:tcW w:w="848" w:type="dxa"/>
          </w:tcPr>
          <w:p w:rsidR="00E27C94" w:rsidRDefault="00A575E8">
            <w:pPr>
              <w:pStyle w:val="TableParagraph"/>
              <w:spacing w:line="269" w:lineRule="exact"/>
              <w:ind w:right="232"/>
              <w:jc w:val="right"/>
              <w:rPr>
                <w:rFonts w:ascii="Symbol" w:hAnsi="Symbol"/>
              </w:rPr>
            </w:pPr>
            <w:r>
              <w:rPr>
                <w:rFonts w:ascii="Symbol" w:hAnsi="Symbol"/>
              </w:rPr>
              <w:t></w:t>
            </w:r>
          </w:p>
        </w:tc>
        <w:tc>
          <w:tcPr>
            <w:tcW w:w="8783" w:type="dxa"/>
          </w:tcPr>
          <w:p w:rsidR="00E27C94" w:rsidRDefault="00A575E8">
            <w:pPr>
              <w:pStyle w:val="TableParagraph"/>
              <w:ind w:left="515"/>
            </w:pPr>
            <w:r>
              <w:t>Sottocommissione Elettorale Circondariale di Bettola</w:t>
            </w:r>
          </w:p>
        </w:tc>
      </w:tr>
      <w:tr w:rsidR="00E27C94">
        <w:trPr>
          <w:trHeight w:val="537"/>
        </w:trPr>
        <w:tc>
          <w:tcPr>
            <w:tcW w:w="848" w:type="dxa"/>
          </w:tcPr>
          <w:p w:rsidR="00E27C94" w:rsidRDefault="00A575E8">
            <w:pPr>
              <w:pStyle w:val="TableParagraph"/>
              <w:spacing w:line="269" w:lineRule="exact"/>
              <w:ind w:right="232"/>
              <w:jc w:val="right"/>
              <w:rPr>
                <w:rFonts w:ascii="Symbol" w:hAnsi="Symbol"/>
              </w:rPr>
            </w:pPr>
            <w:r>
              <w:rPr>
                <w:rFonts w:ascii="Symbol" w:hAnsi="Symbol"/>
              </w:rPr>
              <w:t></w:t>
            </w:r>
          </w:p>
        </w:tc>
        <w:tc>
          <w:tcPr>
            <w:tcW w:w="8783" w:type="dxa"/>
          </w:tcPr>
          <w:p w:rsidR="00E27C94" w:rsidRDefault="00A575E8">
            <w:pPr>
              <w:pStyle w:val="TableParagraph"/>
              <w:ind w:left="515"/>
            </w:pPr>
            <w:r>
              <w:t>Sottocommissione Elettorale Circondariale di Bobbio</w:t>
            </w:r>
          </w:p>
        </w:tc>
      </w:tr>
      <w:tr w:rsidR="00E27C94">
        <w:trPr>
          <w:trHeight w:val="535"/>
        </w:trPr>
        <w:tc>
          <w:tcPr>
            <w:tcW w:w="848" w:type="dxa"/>
            <w:tcBorders>
              <w:bottom w:val="single" w:sz="6" w:space="0" w:color="000000"/>
            </w:tcBorders>
          </w:tcPr>
          <w:p w:rsidR="00E27C94" w:rsidRDefault="00A575E8">
            <w:pPr>
              <w:pStyle w:val="TableParagraph"/>
              <w:spacing w:line="269" w:lineRule="exact"/>
              <w:ind w:right="232"/>
              <w:jc w:val="right"/>
              <w:rPr>
                <w:rFonts w:ascii="Symbol" w:hAnsi="Symbol"/>
              </w:rPr>
            </w:pPr>
            <w:r>
              <w:rPr>
                <w:rFonts w:ascii="Symbol" w:hAnsi="Symbol"/>
              </w:rPr>
              <w:t></w:t>
            </w:r>
          </w:p>
        </w:tc>
        <w:tc>
          <w:tcPr>
            <w:tcW w:w="8783" w:type="dxa"/>
            <w:tcBorders>
              <w:bottom w:val="single" w:sz="6" w:space="0" w:color="000000"/>
            </w:tcBorders>
          </w:tcPr>
          <w:p w:rsidR="00E27C94" w:rsidRDefault="00A575E8">
            <w:pPr>
              <w:pStyle w:val="TableParagraph"/>
              <w:ind w:left="515"/>
            </w:pPr>
            <w:r>
              <w:t>Sottocommissione Elettorale Circondariale di Borgonovo Val Tidone</w:t>
            </w:r>
          </w:p>
        </w:tc>
      </w:tr>
      <w:tr w:rsidR="00E27C94">
        <w:trPr>
          <w:trHeight w:val="534"/>
        </w:trPr>
        <w:tc>
          <w:tcPr>
            <w:tcW w:w="848" w:type="dxa"/>
            <w:tcBorders>
              <w:top w:val="single" w:sz="6" w:space="0" w:color="000000"/>
            </w:tcBorders>
          </w:tcPr>
          <w:p w:rsidR="00E27C94" w:rsidRDefault="00A575E8">
            <w:pPr>
              <w:pStyle w:val="TableParagraph"/>
              <w:spacing w:line="267" w:lineRule="exact"/>
              <w:ind w:right="232"/>
              <w:jc w:val="right"/>
              <w:rPr>
                <w:rFonts w:ascii="Symbol" w:hAnsi="Symbol"/>
              </w:rPr>
            </w:pPr>
            <w:r>
              <w:rPr>
                <w:rFonts w:ascii="Symbol" w:hAnsi="Symbol"/>
              </w:rPr>
              <w:t></w:t>
            </w:r>
          </w:p>
        </w:tc>
        <w:tc>
          <w:tcPr>
            <w:tcW w:w="8783" w:type="dxa"/>
            <w:tcBorders>
              <w:top w:val="single" w:sz="6" w:space="0" w:color="000000"/>
            </w:tcBorders>
          </w:tcPr>
          <w:p w:rsidR="00E27C94" w:rsidRDefault="00A575E8">
            <w:pPr>
              <w:pStyle w:val="TableParagraph"/>
              <w:spacing w:line="265" w:lineRule="exact"/>
              <w:ind w:left="515"/>
            </w:pPr>
            <w:r>
              <w:t>Sottocommissione Elettorale Circondariale di Fiorenzuola D'Arda</w:t>
            </w:r>
          </w:p>
        </w:tc>
      </w:tr>
      <w:tr w:rsidR="00E27C94">
        <w:trPr>
          <w:trHeight w:val="537"/>
        </w:trPr>
        <w:tc>
          <w:tcPr>
            <w:tcW w:w="848" w:type="dxa"/>
          </w:tcPr>
          <w:p w:rsidR="00E27C94" w:rsidRDefault="00A575E8">
            <w:pPr>
              <w:pStyle w:val="TableParagraph"/>
              <w:spacing w:line="269" w:lineRule="exact"/>
              <w:ind w:right="232"/>
              <w:jc w:val="right"/>
              <w:rPr>
                <w:rFonts w:ascii="Symbol" w:hAnsi="Symbol"/>
              </w:rPr>
            </w:pPr>
            <w:r>
              <w:rPr>
                <w:rFonts w:ascii="Symbol" w:hAnsi="Symbol"/>
              </w:rPr>
              <w:t></w:t>
            </w:r>
          </w:p>
        </w:tc>
        <w:tc>
          <w:tcPr>
            <w:tcW w:w="8783" w:type="dxa"/>
          </w:tcPr>
          <w:p w:rsidR="00E27C94" w:rsidRDefault="00A575E8">
            <w:pPr>
              <w:pStyle w:val="TableParagraph"/>
              <w:ind w:left="515"/>
            </w:pPr>
            <w:r>
              <w:t>Sottocommissione Elettorale Circondariale di Piacenza</w:t>
            </w:r>
          </w:p>
        </w:tc>
      </w:tr>
    </w:tbl>
    <w:p w:rsidR="00E27C94" w:rsidRDefault="00A575E8">
      <w:pPr>
        <w:ind w:left="112"/>
        <w:rPr>
          <w:i/>
        </w:rPr>
      </w:pPr>
      <w:r>
        <w:rPr>
          <w:b/>
          <w:i/>
        </w:rPr>
        <w:t xml:space="preserve">N. B. </w:t>
      </w:r>
      <w:r>
        <w:rPr>
          <w:i/>
        </w:rPr>
        <w:t xml:space="preserve">Occorre </w:t>
      </w:r>
      <w:r>
        <w:rPr>
          <w:b/>
          <w:i/>
        </w:rPr>
        <w:t xml:space="preserve">barrare la casella </w:t>
      </w:r>
      <w:r>
        <w:rPr>
          <w:i/>
        </w:rPr>
        <w:t>corrispondente alla Commissione/Sottocommissione di interesse</w:t>
      </w:r>
    </w:p>
    <w:p w:rsidR="00E27C94" w:rsidRDefault="00E27C94">
      <w:pPr>
        <w:pStyle w:val="Corpotesto"/>
        <w:ind w:left="0"/>
        <w:rPr>
          <w:i/>
        </w:rPr>
      </w:pPr>
    </w:p>
    <w:p w:rsidR="00E27C94" w:rsidRDefault="00E27C94">
      <w:pPr>
        <w:pStyle w:val="Corpotesto"/>
        <w:spacing w:before="8"/>
        <w:ind w:left="0"/>
        <w:rPr>
          <w:i/>
          <w:sz w:val="29"/>
        </w:rPr>
      </w:pPr>
    </w:p>
    <w:p w:rsidR="00E27C94" w:rsidRDefault="00A575E8">
      <w:pPr>
        <w:pStyle w:val="Titolo2"/>
        <w:ind w:right="3956"/>
      </w:pPr>
      <w:r>
        <w:t>MANIFESTA INOLTRE</w:t>
      </w:r>
    </w:p>
    <w:p w:rsidR="00E27C94" w:rsidRDefault="00E27C94">
      <w:pPr>
        <w:sectPr w:rsidR="00E27C94">
          <w:type w:val="continuous"/>
          <w:pgSz w:w="11910" w:h="16840"/>
          <w:pgMar w:top="1360" w:right="1020" w:bottom="280" w:left="1020" w:header="720" w:footer="720" w:gutter="0"/>
          <w:cols w:space="720"/>
        </w:sectPr>
      </w:pPr>
    </w:p>
    <w:p w:rsidR="00E27C94" w:rsidRDefault="00A575E8">
      <w:pPr>
        <w:pStyle w:val="Corpotesto"/>
        <w:spacing w:before="37"/>
        <w:jc w:val="both"/>
      </w:pPr>
      <w:r>
        <w:lastRenderedPageBreak/>
        <w:t xml:space="preserve">la propria disponibilità a ricoprire </w:t>
      </w:r>
      <w:r>
        <w:rPr>
          <w:b/>
        </w:rPr>
        <w:t xml:space="preserve">anche </w:t>
      </w:r>
      <w:r>
        <w:t>il ruolo di componente supplente in una</w:t>
      </w:r>
    </w:p>
    <w:p w:rsidR="00E27C94" w:rsidRDefault="00A575E8">
      <w:pPr>
        <w:tabs>
          <w:tab w:val="left" w:leader="dot" w:pos="8679"/>
        </w:tabs>
        <w:spacing w:before="22" w:line="259" w:lineRule="auto"/>
        <w:ind w:left="112" w:right="109"/>
        <w:jc w:val="both"/>
      </w:pPr>
      <w:r>
        <w:t>Commissione/Sottocommissione elettorale</w:t>
      </w:r>
      <w:r>
        <w:rPr>
          <w:spacing w:val="16"/>
        </w:rPr>
        <w:t xml:space="preserve"> </w:t>
      </w:r>
      <w:r>
        <w:t>Circondariale</w:t>
      </w:r>
      <w:r>
        <w:rPr>
          <w:spacing w:val="10"/>
        </w:rPr>
        <w:t xml:space="preserve"> </w:t>
      </w:r>
      <w:r>
        <w:t>di</w:t>
      </w:r>
      <w:r>
        <w:tab/>
        <w:t>(</w:t>
      </w:r>
      <w:r>
        <w:rPr>
          <w:b/>
        </w:rPr>
        <w:t xml:space="preserve">può </w:t>
      </w:r>
      <w:r>
        <w:rPr>
          <w:b/>
          <w:spacing w:val="-4"/>
        </w:rPr>
        <w:t xml:space="preserve">essere </w:t>
      </w:r>
      <w:r>
        <w:rPr>
          <w:b/>
        </w:rPr>
        <w:t>indicata una sola Commissione o Sottocommissione diversa da quella per la quale è stata presentata la candidatura a componente</w:t>
      </w:r>
      <w:r>
        <w:rPr>
          <w:b/>
          <w:spacing w:val="-2"/>
        </w:rPr>
        <w:t xml:space="preserve"> </w:t>
      </w:r>
      <w:r>
        <w:rPr>
          <w:b/>
        </w:rPr>
        <w:t>effettivo</w:t>
      </w:r>
      <w:r>
        <w:t>)</w:t>
      </w:r>
    </w:p>
    <w:p w:rsidR="00E27C94" w:rsidRDefault="00A575E8">
      <w:pPr>
        <w:pStyle w:val="Corpotesto"/>
        <w:spacing w:before="159"/>
        <w:jc w:val="both"/>
      </w:pPr>
      <w:r>
        <w:t>A</w:t>
      </w:r>
      <w:r>
        <w:rPr>
          <w:spacing w:val="-12"/>
        </w:rPr>
        <w:t xml:space="preserve"> </w:t>
      </w:r>
      <w:r>
        <w:t>tal</w:t>
      </w:r>
      <w:r>
        <w:rPr>
          <w:spacing w:val="-11"/>
        </w:rPr>
        <w:t xml:space="preserve"> </w:t>
      </w:r>
      <w:r>
        <w:t>fine,</w:t>
      </w:r>
      <w:r>
        <w:rPr>
          <w:spacing w:val="-10"/>
        </w:rPr>
        <w:t xml:space="preserve"> </w:t>
      </w:r>
      <w:r>
        <w:t>visto</w:t>
      </w:r>
      <w:r>
        <w:rPr>
          <w:spacing w:val="-10"/>
        </w:rPr>
        <w:t xml:space="preserve"> </w:t>
      </w:r>
      <w:r>
        <w:t>l'avviso</w:t>
      </w:r>
      <w:r>
        <w:rPr>
          <w:spacing w:val="-9"/>
        </w:rPr>
        <w:t xml:space="preserve"> </w:t>
      </w:r>
      <w:r>
        <w:t>pubblico</w:t>
      </w:r>
      <w:r>
        <w:rPr>
          <w:spacing w:val="-9"/>
        </w:rPr>
        <w:t xml:space="preserve"> </w:t>
      </w:r>
      <w:r>
        <w:t>relativo</w:t>
      </w:r>
      <w:r>
        <w:rPr>
          <w:spacing w:val="-10"/>
        </w:rPr>
        <w:t xml:space="preserve"> </w:t>
      </w:r>
      <w:r>
        <w:t>all'oggetto</w:t>
      </w:r>
      <w:r>
        <w:rPr>
          <w:spacing w:val="-11"/>
        </w:rPr>
        <w:t xml:space="preserve"> </w:t>
      </w:r>
      <w:r>
        <w:t>e</w:t>
      </w:r>
      <w:r>
        <w:rPr>
          <w:spacing w:val="-10"/>
        </w:rPr>
        <w:t xml:space="preserve"> </w:t>
      </w:r>
      <w:r>
        <w:t>secondo</w:t>
      </w:r>
      <w:r>
        <w:rPr>
          <w:spacing w:val="-9"/>
        </w:rPr>
        <w:t xml:space="preserve"> </w:t>
      </w:r>
      <w:r>
        <w:t>l'art.</w:t>
      </w:r>
      <w:r>
        <w:rPr>
          <w:spacing w:val="-12"/>
        </w:rPr>
        <w:t xml:space="preserve"> </w:t>
      </w:r>
      <w:r>
        <w:t>22,</w:t>
      </w:r>
      <w:r>
        <w:rPr>
          <w:spacing w:val="-10"/>
        </w:rPr>
        <w:t xml:space="preserve"> </w:t>
      </w:r>
      <w:r>
        <w:t>comma</w:t>
      </w:r>
      <w:r>
        <w:rPr>
          <w:spacing w:val="-13"/>
        </w:rPr>
        <w:t xml:space="preserve"> </w:t>
      </w:r>
      <w:r>
        <w:t>2,</w:t>
      </w:r>
      <w:r>
        <w:rPr>
          <w:spacing w:val="-13"/>
        </w:rPr>
        <w:t xml:space="preserve"> </w:t>
      </w:r>
      <w:r>
        <w:t>del</w:t>
      </w:r>
      <w:r>
        <w:rPr>
          <w:spacing w:val="-11"/>
        </w:rPr>
        <w:t xml:space="preserve"> </w:t>
      </w:r>
      <w:r>
        <w:t>D.P.R.</w:t>
      </w:r>
      <w:r>
        <w:rPr>
          <w:spacing w:val="-13"/>
        </w:rPr>
        <w:t xml:space="preserve"> </w:t>
      </w:r>
      <w:r>
        <w:t>20.03.1967</w:t>
      </w:r>
      <w:r>
        <w:rPr>
          <w:spacing w:val="-10"/>
        </w:rPr>
        <w:t xml:space="preserve"> </w:t>
      </w:r>
      <w:r>
        <w:t>n.223</w:t>
      </w:r>
    </w:p>
    <w:p w:rsidR="00E27C94" w:rsidRDefault="00E27C94">
      <w:pPr>
        <w:pStyle w:val="Corpotesto"/>
        <w:ind w:left="0"/>
      </w:pPr>
    </w:p>
    <w:p w:rsidR="00E27C94" w:rsidRDefault="00E27C94">
      <w:pPr>
        <w:pStyle w:val="Corpotesto"/>
        <w:ind w:left="0"/>
      </w:pPr>
    </w:p>
    <w:p w:rsidR="00E27C94" w:rsidRDefault="00E27C94">
      <w:pPr>
        <w:pStyle w:val="Corpotesto"/>
        <w:ind w:left="0"/>
      </w:pPr>
    </w:p>
    <w:p w:rsidR="00E27C94" w:rsidRDefault="00E27C94">
      <w:pPr>
        <w:pStyle w:val="Corpotesto"/>
        <w:spacing w:before="6"/>
        <w:ind w:left="0"/>
      </w:pPr>
    </w:p>
    <w:p w:rsidR="00E27C94" w:rsidRDefault="00A575E8">
      <w:pPr>
        <w:pStyle w:val="Titolo2"/>
        <w:spacing w:before="0"/>
      </w:pPr>
      <w:r>
        <w:t>DICHIARA</w:t>
      </w:r>
    </w:p>
    <w:p w:rsidR="00E27C94" w:rsidRDefault="00A575E8">
      <w:pPr>
        <w:pStyle w:val="Corpotesto"/>
        <w:spacing w:before="183" w:line="259" w:lineRule="auto"/>
        <w:ind w:right="113"/>
        <w:jc w:val="both"/>
      </w:pPr>
      <w:r>
        <w:t>Quale dichiarazione sostitutiva di certificazione e dell’atto di notorietà, ai sensi degli artt. 46 e 47, DPR 28 dicembre 2000, n. 445, sotto la propria personale responsabilità, consapevole delle sanzioni penali richiamate dall'art. 76 D.P.R. medesimo, per le ipotesi di falsità in atti e dichiarazioni mendaci:</w:t>
      </w:r>
    </w:p>
    <w:p w:rsidR="00E27C94" w:rsidRDefault="00A575E8">
      <w:pPr>
        <w:pStyle w:val="Paragrafoelenco"/>
        <w:numPr>
          <w:ilvl w:val="0"/>
          <w:numId w:val="2"/>
        </w:numPr>
        <w:tabs>
          <w:tab w:val="left" w:pos="834"/>
          <w:tab w:val="left" w:leader="dot" w:pos="9311"/>
        </w:tabs>
        <w:ind w:right="0" w:hanging="361"/>
        <w:jc w:val="both"/>
      </w:pPr>
      <w:r>
        <w:t>di essere iscritto nelle liste elettorali del</w:t>
      </w:r>
      <w:r>
        <w:rPr>
          <w:spacing w:val="-13"/>
        </w:rPr>
        <w:t xml:space="preserve"> </w:t>
      </w:r>
      <w:r>
        <w:t>Comune</w:t>
      </w:r>
      <w:r>
        <w:rPr>
          <w:spacing w:val="-2"/>
        </w:rPr>
        <w:t xml:space="preserve"> </w:t>
      </w:r>
      <w:r>
        <w:t>di</w:t>
      </w:r>
      <w:r>
        <w:tab/>
        <w:t>;</w:t>
      </w:r>
    </w:p>
    <w:p w:rsidR="00E27C94" w:rsidRDefault="00A575E8">
      <w:pPr>
        <w:pStyle w:val="Paragrafoelenco"/>
        <w:numPr>
          <w:ilvl w:val="0"/>
          <w:numId w:val="2"/>
        </w:numPr>
        <w:tabs>
          <w:tab w:val="left" w:pos="834"/>
        </w:tabs>
        <w:spacing w:before="20" w:line="259" w:lineRule="auto"/>
        <w:jc w:val="both"/>
      </w:pPr>
      <w:r>
        <w:t xml:space="preserve">di essere in possesso dei requisiti di cui al comma 2 dell’art. 22 del D.P.R. 223/1967 </w:t>
      </w:r>
      <w:proofErr w:type="gramStart"/>
      <w:r>
        <w:t>( “</w:t>
      </w:r>
      <w:proofErr w:type="gramEnd"/>
      <w:r>
        <w:t>I componenti, la cui designazione spetta al Consiglio Provinciale, sono scelti fra gli elettori dei Comuni del Circondario estranei all’amministrazione dei Comuni medesimi, sempreché siano forniti almeno del titolo di studio di scuola media di primo grado ovvero che abbiano già fatto parte di commissioni elettorali per almeno un</w:t>
      </w:r>
      <w:r>
        <w:rPr>
          <w:spacing w:val="-1"/>
        </w:rPr>
        <w:t xml:space="preserve"> </w:t>
      </w:r>
      <w:r>
        <w:t>biennio”);</w:t>
      </w:r>
    </w:p>
    <w:p w:rsidR="00E27C94" w:rsidRDefault="00A575E8">
      <w:pPr>
        <w:pStyle w:val="Paragrafoelenco"/>
        <w:numPr>
          <w:ilvl w:val="0"/>
          <w:numId w:val="2"/>
        </w:numPr>
        <w:tabs>
          <w:tab w:val="left" w:pos="834"/>
        </w:tabs>
        <w:spacing w:before="0" w:line="268" w:lineRule="exact"/>
        <w:ind w:right="0" w:hanging="361"/>
        <w:jc w:val="both"/>
      </w:pPr>
      <w:r>
        <w:t>di non essere amministratore</w:t>
      </w:r>
      <w:r>
        <w:rPr>
          <w:spacing w:val="-2"/>
        </w:rPr>
        <w:t xml:space="preserve"> </w:t>
      </w:r>
      <w:r>
        <w:t>comunale;</w:t>
      </w:r>
    </w:p>
    <w:p w:rsidR="00E27C94" w:rsidRDefault="00A575E8">
      <w:pPr>
        <w:pStyle w:val="Paragrafoelenco"/>
        <w:numPr>
          <w:ilvl w:val="0"/>
          <w:numId w:val="2"/>
        </w:numPr>
        <w:tabs>
          <w:tab w:val="left" w:pos="834"/>
        </w:tabs>
        <w:spacing w:before="21" w:line="259" w:lineRule="auto"/>
        <w:ind w:right="110"/>
        <w:jc w:val="both"/>
      </w:pPr>
      <w:r>
        <w:t xml:space="preserve">di non essere dipendente civile o militare dello Stato, </w:t>
      </w:r>
      <w:proofErr w:type="spellStart"/>
      <w:r>
        <w:t>nè</w:t>
      </w:r>
      <w:proofErr w:type="spellEnd"/>
      <w:r>
        <w:t xml:space="preserve"> dipendente della Provincia, dei Comuni e delle Istituzioni Pubbliche di Assistenza e Beneficenza (oggi ASP) in attività di</w:t>
      </w:r>
      <w:r>
        <w:rPr>
          <w:spacing w:val="-15"/>
        </w:rPr>
        <w:t xml:space="preserve"> </w:t>
      </w:r>
      <w:r>
        <w:t>servizio;</w:t>
      </w:r>
    </w:p>
    <w:p w:rsidR="00E27C94" w:rsidRDefault="00A575E8">
      <w:pPr>
        <w:pStyle w:val="Paragrafoelenco"/>
        <w:numPr>
          <w:ilvl w:val="0"/>
          <w:numId w:val="2"/>
        </w:numPr>
        <w:tabs>
          <w:tab w:val="left" w:pos="834"/>
        </w:tabs>
        <w:spacing w:before="1" w:line="259" w:lineRule="auto"/>
        <w:jc w:val="both"/>
        <w:rPr>
          <w:rFonts w:ascii="Calibri Light" w:hAnsi="Calibri Light"/>
        </w:rPr>
      </w:pPr>
      <w:r>
        <w:t xml:space="preserve">di non trovarsi in alcuna delle condizioni previste dall'art. 10 e 11 del D. Lgs. 31 dicembre 2012, n. 235 "Testo unico delle disposizioni in materia di incandidabilità e di divieto di ricoprire cariche elettive e di Governo conseguenti a sentenze definitive di condanna per delitti non colposi, a norma </w:t>
      </w:r>
      <w:r>
        <w:rPr>
          <w:rFonts w:ascii="Calibri Light" w:hAnsi="Calibri Light"/>
        </w:rPr>
        <w:t>dell'articolo 1, comma 63, della legge 6 novembre 2012, n. 190" ed in</w:t>
      </w:r>
      <w:r>
        <w:rPr>
          <w:rFonts w:ascii="Calibri Light" w:hAnsi="Calibri Light"/>
          <w:spacing w:val="-7"/>
        </w:rPr>
        <w:t xml:space="preserve"> </w:t>
      </w:r>
      <w:r>
        <w:rPr>
          <w:rFonts w:ascii="Calibri Light" w:hAnsi="Calibri Light"/>
        </w:rPr>
        <w:t>particolare:</w:t>
      </w:r>
    </w:p>
    <w:p w:rsidR="00E27C94" w:rsidRDefault="00A575E8">
      <w:pPr>
        <w:pStyle w:val="Paragrafoelenco"/>
        <w:numPr>
          <w:ilvl w:val="1"/>
          <w:numId w:val="2"/>
        </w:numPr>
        <w:tabs>
          <w:tab w:val="left" w:pos="1062"/>
        </w:tabs>
        <w:spacing w:before="158"/>
        <w:ind w:right="223"/>
        <w:jc w:val="both"/>
      </w:pPr>
      <w:r>
        <w:t xml:space="preserve">di non aver riportato condanne penali; oppure di aver riportato le seguenti (tutte, anche se ritenute dal dichiarante non costituenti di per sé causa di </w:t>
      </w:r>
      <w:proofErr w:type="spellStart"/>
      <w:r>
        <w:t>inconferibilità</w:t>
      </w:r>
      <w:proofErr w:type="spellEnd"/>
      <w:r>
        <w:t xml:space="preserve"> o incandidabilità, anche se</w:t>
      </w:r>
      <w:r>
        <w:rPr>
          <w:spacing w:val="-7"/>
        </w:rPr>
        <w:t xml:space="preserve"> </w:t>
      </w:r>
      <w:r>
        <w:t>a</w:t>
      </w:r>
      <w:r>
        <w:rPr>
          <w:spacing w:val="-7"/>
        </w:rPr>
        <w:t xml:space="preserve"> </w:t>
      </w:r>
      <w:r>
        <w:t>seguito</w:t>
      </w:r>
      <w:r>
        <w:rPr>
          <w:spacing w:val="-6"/>
        </w:rPr>
        <w:t xml:space="preserve"> </w:t>
      </w:r>
      <w:r>
        <w:t>di</w:t>
      </w:r>
      <w:r>
        <w:rPr>
          <w:spacing w:val="-8"/>
        </w:rPr>
        <w:t xml:space="preserve"> </w:t>
      </w:r>
      <w:r>
        <w:t>cosiddetto</w:t>
      </w:r>
      <w:r>
        <w:rPr>
          <w:spacing w:val="-5"/>
        </w:rPr>
        <w:t xml:space="preserve"> </w:t>
      </w:r>
      <w:r>
        <w:t>patteggiamento</w:t>
      </w:r>
      <w:r>
        <w:rPr>
          <w:spacing w:val="-6"/>
        </w:rPr>
        <w:t xml:space="preserve"> </w:t>
      </w:r>
      <w:r>
        <w:t>della</w:t>
      </w:r>
      <w:r>
        <w:rPr>
          <w:spacing w:val="-8"/>
        </w:rPr>
        <w:t xml:space="preserve"> </w:t>
      </w:r>
      <w:r>
        <w:t>pena,</w:t>
      </w:r>
      <w:r>
        <w:rPr>
          <w:spacing w:val="-10"/>
        </w:rPr>
        <w:t xml:space="preserve"> </w:t>
      </w:r>
      <w:r>
        <w:t>o</w:t>
      </w:r>
      <w:r>
        <w:rPr>
          <w:spacing w:val="-6"/>
        </w:rPr>
        <w:t xml:space="preserve"> </w:t>
      </w:r>
      <w:r>
        <w:t>estinte</w:t>
      </w:r>
      <w:r>
        <w:rPr>
          <w:spacing w:val="-3"/>
        </w:rPr>
        <w:t xml:space="preserve"> </w:t>
      </w:r>
      <w:r>
        <w:t>o</w:t>
      </w:r>
      <w:r>
        <w:rPr>
          <w:spacing w:val="1"/>
        </w:rPr>
        <w:t xml:space="preserve"> </w:t>
      </w:r>
      <w:r>
        <w:t>non</w:t>
      </w:r>
      <w:r>
        <w:rPr>
          <w:spacing w:val="-3"/>
        </w:rPr>
        <w:t xml:space="preserve"> </w:t>
      </w:r>
      <w:r>
        <w:t>definitive):</w:t>
      </w:r>
    </w:p>
    <w:p w:rsidR="00E27C94" w:rsidRDefault="00E27C94">
      <w:pPr>
        <w:pStyle w:val="Corpotesto"/>
        <w:ind w:left="0"/>
      </w:pPr>
    </w:p>
    <w:p w:rsidR="00E27C94" w:rsidRDefault="00A575E8">
      <w:pPr>
        <w:pStyle w:val="Corpotesto"/>
        <w:spacing w:before="184"/>
        <w:ind w:left="1061"/>
      </w:pPr>
      <w:proofErr w:type="gramStart"/>
      <w:r>
        <w:t>a)…</w:t>
      </w:r>
      <w:proofErr w:type="gramEnd"/>
      <w:r>
        <w:t>………………………………………………………………</w:t>
      </w:r>
    </w:p>
    <w:p w:rsidR="00E27C94" w:rsidRDefault="00E27C94">
      <w:pPr>
        <w:pStyle w:val="Corpotesto"/>
        <w:ind w:left="0"/>
      </w:pPr>
    </w:p>
    <w:p w:rsidR="00E27C94" w:rsidRDefault="00A575E8">
      <w:pPr>
        <w:pStyle w:val="Corpotesto"/>
        <w:spacing w:before="180"/>
        <w:ind w:left="1061"/>
      </w:pPr>
      <w:proofErr w:type="gramStart"/>
      <w:r>
        <w:t>b)…</w:t>
      </w:r>
      <w:proofErr w:type="gramEnd"/>
      <w:r>
        <w:t>………………………………………………………………</w:t>
      </w:r>
    </w:p>
    <w:p w:rsidR="00E27C94" w:rsidRDefault="00E27C94">
      <w:pPr>
        <w:pStyle w:val="Corpotesto"/>
        <w:ind w:left="0"/>
      </w:pPr>
    </w:p>
    <w:p w:rsidR="00E27C94" w:rsidRDefault="00A575E8">
      <w:pPr>
        <w:pStyle w:val="Paragrafoelenco"/>
        <w:numPr>
          <w:ilvl w:val="1"/>
          <w:numId w:val="2"/>
        </w:numPr>
        <w:tabs>
          <w:tab w:val="left" w:pos="1061"/>
          <w:tab w:val="left" w:pos="1062"/>
        </w:tabs>
        <w:spacing w:before="181"/>
        <w:ind w:right="711"/>
      </w:pPr>
      <w:r>
        <w:t xml:space="preserve">di non avere procedimenti penali in corso; oppure di avere i seguenti (anche se ritenuti dal dichiarante non costituenti di per sé causa di </w:t>
      </w:r>
      <w:proofErr w:type="spellStart"/>
      <w:r>
        <w:t>inconferibilità</w:t>
      </w:r>
      <w:proofErr w:type="spellEnd"/>
      <w:r>
        <w:t xml:space="preserve"> o</w:t>
      </w:r>
      <w:r>
        <w:rPr>
          <w:spacing w:val="-11"/>
        </w:rPr>
        <w:t xml:space="preserve"> </w:t>
      </w:r>
      <w:r>
        <w:t>incandidabilità):</w:t>
      </w:r>
    </w:p>
    <w:p w:rsidR="00E27C94" w:rsidRDefault="00E27C94">
      <w:pPr>
        <w:pStyle w:val="Corpotesto"/>
        <w:ind w:left="0"/>
      </w:pPr>
    </w:p>
    <w:p w:rsidR="00E27C94" w:rsidRDefault="00A575E8">
      <w:pPr>
        <w:pStyle w:val="Corpotesto"/>
        <w:spacing w:before="181"/>
        <w:ind w:left="1061"/>
      </w:pPr>
      <w:proofErr w:type="gramStart"/>
      <w:r>
        <w:t>a)…</w:t>
      </w:r>
      <w:proofErr w:type="gramEnd"/>
      <w:r>
        <w:t>………………………………………………………………</w:t>
      </w:r>
    </w:p>
    <w:p w:rsidR="00E27C94" w:rsidRDefault="00E27C94">
      <w:pPr>
        <w:pStyle w:val="Corpotesto"/>
        <w:ind w:left="0"/>
      </w:pPr>
    </w:p>
    <w:p w:rsidR="00E27C94" w:rsidRDefault="00A575E8">
      <w:pPr>
        <w:pStyle w:val="Corpotesto"/>
        <w:spacing w:before="183"/>
        <w:ind w:left="1061"/>
      </w:pPr>
      <w:proofErr w:type="gramStart"/>
      <w:r>
        <w:t>b)…</w:t>
      </w:r>
      <w:proofErr w:type="gramEnd"/>
      <w:r>
        <w:t>………………………………………………………………</w:t>
      </w:r>
    </w:p>
    <w:p w:rsidR="00E27C94" w:rsidRDefault="00E27C94">
      <w:pPr>
        <w:pStyle w:val="Corpotesto"/>
        <w:ind w:left="0"/>
      </w:pPr>
    </w:p>
    <w:p w:rsidR="00E27C94" w:rsidRDefault="00A575E8">
      <w:pPr>
        <w:pStyle w:val="Paragrafoelenco"/>
        <w:numPr>
          <w:ilvl w:val="1"/>
          <w:numId w:val="2"/>
        </w:numPr>
        <w:tabs>
          <w:tab w:val="left" w:pos="1061"/>
          <w:tab w:val="left" w:pos="1062"/>
        </w:tabs>
        <w:spacing w:before="181"/>
        <w:ind w:right="187"/>
      </w:pPr>
      <w:r>
        <w:t xml:space="preserve">di non avere procedimenti per l’applicazione di misure di prevenzione in corso; oppure di avere i seguenti (anche se ritenuti dal dichiarante non costituenti di per sé causa di </w:t>
      </w:r>
      <w:proofErr w:type="spellStart"/>
      <w:r>
        <w:t>inconferibilità</w:t>
      </w:r>
      <w:proofErr w:type="spellEnd"/>
      <w:r>
        <w:t xml:space="preserve"> o incandidabilità):</w:t>
      </w:r>
    </w:p>
    <w:p w:rsidR="00E27C94" w:rsidRDefault="00E27C94">
      <w:pPr>
        <w:sectPr w:rsidR="00E27C94">
          <w:pgSz w:w="11910" w:h="16840"/>
          <w:pgMar w:top="1360" w:right="1020" w:bottom="280" w:left="1020" w:header="720" w:footer="720" w:gutter="0"/>
          <w:cols w:space="720"/>
        </w:sectPr>
      </w:pPr>
    </w:p>
    <w:p w:rsidR="00E27C94" w:rsidRDefault="00E27C94">
      <w:pPr>
        <w:pStyle w:val="Corpotesto"/>
        <w:spacing w:before="4"/>
        <w:ind w:left="0"/>
        <w:rPr>
          <w:sz w:val="17"/>
        </w:rPr>
      </w:pPr>
    </w:p>
    <w:p w:rsidR="00E27C94" w:rsidRDefault="00A575E8">
      <w:pPr>
        <w:pStyle w:val="Corpotesto"/>
        <w:spacing w:before="57"/>
        <w:ind w:left="1061"/>
      </w:pPr>
      <w:proofErr w:type="gramStart"/>
      <w:r>
        <w:t>a)…</w:t>
      </w:r>
      <w:proofErr w:type="gramEnd"/>
      <w:r>
        <w:t>………………………………………………………………</w:t>
      </w:r>
    </w:p>
    <w:p w:rsidR="00E27C94" w:rsidRDefault="00E27C94">
      <w:pPr>
        <w:pStyle w:val="Corpotesto"/>
        <w:ind w:left="0"/>
      </w:pPr>
    </w:p>
    <w:p w:rsidR="00E27C94" w:rsidRDefault="00A575E8">
      <w:pPr>
        <w:pStyle w:val="Corpotesto"/>
        <w:spacing w:before="180"/>
        <w:ind w:left="1061"/>
      </w:pPr>
      <w:proofErr w:type="gramStart"/>
      <w:r>
        <w:t>b)…</w:t>
      </w:r>
      <w:proofErr w:type="gramEnd"/>
      <w:r>
        <w:t>………………………………………………………………</w:t>
      </w:r>
    </w:p>
    <w:p w:rsidR="00E27C94" w:rsidRDefault="00E27C94">
      <w:pPr>
        <w:pStyle w:val="Corpotesto"/>
        <w:ind w:left="0"/>
      </w:pPr>
    </w:p>
    <w:p w:rsidR="00E27C94" w:rsidRDefault="00A575E8">
      <w:pPr>
        <w:pStyle w:val="Paragrafoelenco"/>
        <w:numPr>
          <w:ilvl w:val="0"/>
          <w:numId w:val="2"/>
        </w:numPr>
        <w:tabs>
          <w:tab w:val="left" w:pos="834"/>
          <w:tab w:val="left" w:pos="1584"/>
        </w:tabs>
        <w:spacing w:before="181" w:line="259" w:lineRule="auto"/>
        <w:jc w:val="both"/>
      </w:pPr>
      <w:r>
        <w:t>di</w:t>
      </w:r>
      <w:r>
        <w:tab/>
        <w:t xml:space="preserve">essere/ non essere </w:t>
      </w:r>
      <w:r>
        <w:rPr>
          <w:b/>
        </w:rPr>
        <w:t>(sbarrare il caso che non ricorre</w:t>
      </w:r>
      <w:r>
        <w:t>) già stato nominato in qualità di rappresentante della Provincia di Piacenza nella Commissione elettorale circondariale o nella sottocommissione</w:t>
      </w:r>
      <w:r>
        <w:rPr>
          <w:spacing w:val="5"/>
        </w:rPr>
        <w:t xml:space="preserve"> </w:t>
      </w:r>
      <w:r>
        <w:t>elettorale</w:t>
      </w:r>
      <w:r>
        <w:rPr>
          <w:spacing w:val="6"/>
        </w:rPr>
        <w:t xml:space="preserve"> </w:t>
      </w:r>
      <w:r>
        <w:t>circondariale</w:t>
      </w:r>
      <w:r>
        <w:rPr>
          <w:spacing w:val="5"/>
        </w:rPr>
        <w:t xml:space="preserve"> </w:t>
      </w:r>
      <w:r>
        <w:t>sede</w:t>
      </w:r>
      <w:r>
        <w:rPr>
          <w:spacing w:val="3"/>
        </w:rPr>
        <w:t xml:space="preserve"> </w:t>
      </w:r>
      <w:r>
        <w:t>di</w:t>
      </w:r>
      <w:r>
        <w:rPr>
          <w:spacing w:val="5"/>
        </w:rPr>
        <w:t xml:space="preserve"> </w:t>
      </w:r>
      <w:r>
        <w:t>………………………………(effettivo)</w:t>
      </w:r>
      <w:r>
        <w:rPr>
          <w:spacing w:val="3"/>
        </w:rPr>
        <w:t xml:space="preserve"> </w:t>
      </w:r>
      <w:r>
        <w:t>e/o</w:t>
      </w:r>
      <w:r>
        <w:rPr>
          <w:spacing w:val="6"/>
        </w:rPr>
        <w:t xml:space="preserve"> </w:t>
      </w:r>
      <w:r>
        <w:t>di</w:t>
      </w:r>
    </w:p>
    <w:p w:rsidR="00E27C94" w:rsidRDefault="00A575E8">
      <w:pPr>
        <w:pStyle w:val="Corpotesto"/>
        <w:spacing w:before="1"/>
        <w:ind w:left="833"/>
      </w:pPr>
      <w:r>
        <w:t>…………………………………………(supplente);</w:t>
      </w:r>
    </w:p>
    <w:p w:rsidR="00E27C94" w:rsidRDefault="00A575E8">
      <w:pPr>
        <w:pStyle w:val="Paragrafoelenco"/>
        <w:numPr>
          <w:ilvl w:val="0"/>
          <w:numId w:val="2"/>
        </w:numPr>
        <w:tabs>
          <w:tab w:val="left" w:pos="834"/>
        </w:tabs>
        <w:spacing w:before="22" w:line="259" w:lineRule="auto"/>
        <w:ind w:right="112"/>
        <w:jc w:val="both"/>
      </w:pPr>
      <w:r>
        <w:t>di essere a conoscenza ed acconsentire che tali informazioni, connesse o strumentali alla nomina di cui trattasi, saranno utilizzate per fini istituzionali per il quale sono richiesti e di avere preso attenta visione dell’informativa resa ai sensi del Regolamento UE n. 2016/679 e del D.lgs.30.62003 n. 196 "Codice in materia di protezione dei dati personali” e</w:t>
      </w:r>
      <w:r>
        <w:rPr>
          <w:spacing w:val="-13"/>
        </w:rPr>
        <w:t xml:space="preserve"> </w:t>
      </w:r>
      <w:proofErr w:type="spellStart"/>
      <w:proofErr w:type="gramStart"/>
      <w:r>
        <w:t>s.m.i.</w:t>
      </w:r>
      <w:proofErr w:type="spellEnd"/>
      <w:r>
        <w:t>.-</w:t>
      </w:r>
      <w:proofErr w:type="gramEnd"/>
    </w:p>
    <w:p w:rsidR="00E27C94" w:rsidRDefault="00E27C94">
      <w:pPr>
        <w:pStyle w:val="Corpotesto"/>
        <w:ind w:left="0"/>
      </w:pPr>
    </w:p>
    <w:p w:rsidR="00E27C94" w:rsidRDefault="00E27C94">
      <w:pPr>
        <w:pStyle w:val="Corpotesto"/>
        <w:spacing w:before="11"/>
        <w:ind w:left="0"/>
        <w:rPr>
          <w:sz w:val="27"/>
        </w:rPr>
      </w:pPr>
    </w:p>
    <w:p w:rsidR="00E27C94" w:rsidRDefault="00A575E8">
      <w:pPr>
        <w:pStyle w:val="Corpotesto"/>
        <w:tabs>
          <w:tab w:val="left" w:pos="3976"/>
        </w:tabs>
      </w:pPr>
      <w:r>
        <w:t>Data</w:t>
      </w:r>
      <w:r>
        <w:rPr>
          <w:u w:val="single"/>
        </w:rPr>
        <w:t xml:space="preserve"> </w:t>
      </w:r>
      <w:r>
        <w:rPr>
          <w:u w:val="single"/>
        </w:rPr>
        <w:tab/>
      </w:r>
    </w:p>
    <w:p w:rsidR="00E27C94" w:rsidRDefault="00E27C94">
      <w:pPr>
        <w:pStyle w:val="Corpotesto"/>
        <w:spacing w:before="2"/>
        <w:ind w:left="0"/>
        <w:rPr>
          <w:sz w:val="10"/>
        </w:rPr>
      </w:pPr>
    </w:p>
    <w:p w:rsidR="00E27C94" w:rsidRDefault="00A575E8">
      <w:pPr>
        <w:pStyle w:val="Corpotesto"/>
        <w:tabs>
          <w:tab w:val="left" w:pos="4769"/>
        </w:tabs>
        <w:spacing w:before="56"/>
        <w:ind w:left="163"/>
      </w:pPr>
      <w:r>
        <w:t>Firma</w:t>
      </w:r>
      <w:r>
        <w:rPr>
          <w:u w:val="single"/>
        </w:rPr>
        <w:t xml:space="preserve"> </w:t>
      </w:r>
      <w:r>
        <w:rPr>
          <w:u w:val="single"/>
        </w:rPr>
        <w:tab/>
      </w:r>
    </w:p>
    <w:p w:rsidR="00E27C94" w:rsidRDefault="00E27C94">
      <w:pPr>
        <w:pStyle w:val="Corpotesto"/>
        <w:ind w:left="0"/>
        <w:rPr>
          <w:sz w:val="20"/>
        </w:rPr>
      </w:pPr>
    </w:p>
    <w:p w:rsidR="00E27C94" w:rsidRDefault="00E27C94">
      <w:pPr>
        <w:pStyle w:val="Corpotesto"/>
        <w:spacing w:before="1"/>
        <w:ind w:left="0"/>
        <w:rPr>
          <w:sz w:val="27"/>
        </w:rPr>
      </w:pPr>
    </w:p>
    <w:p w:rsidR="00E27C94" w:rsidRDefault="00A575E8">
      <w:pPr>
        <w:pStyle w:val="Corpotesto"/>
        <w:spacing w:before="57" w:line="400" w:lineRule="auto"/>
        <w:ind w:right="819"/>
      </w:pPr>
      <w:r>
        <w:t xml:space="preserve">Il sottoscritto allega alla presente domanda copia fotostatica di un documento di identità in corso di validità ed il </w:t>
      </w:r>
      <w:r>
        <w:rPr>
          <w:i/>
        </w:rPr>
        <w:t>curriculum vitae</w:t>
      </w:r>
      <w:r>
        <w:t>.</w:t>
      </w:r>
    </w:p>
    <w:p w:rsidR="00E27C94" w:rsidRDefault="00E27C94">
      <w:pPr>
        <w:pStyle w:val="Corpotesto"/>
        <w:ind w:left="0"/>
      </w:pPr>
    </w:p>
    <w:p w:rsidR="00E27C94" w:rsidRDefault="00A575E8">
      <w:pPr>
        <w:pStyle w:val="Corpotesto"/>
        <w:tabs>
          <w:tab w:val="left" w:pos="4412"/>
        </w:tabs>
        <w:spacing w:before="183"/>
      </w:pPr>
      <w:r>
        <w:t>Data</w:t>
      </w:r>
      <w:r>
        <w:rPr>
          <w:u w:val="single"/>
        </w:rPr>
        <w:t xml:space="preserve"> </w:t>
      </w:r>
      <w:r>
        <w:rPr>
          <w:u w:val="single"/>
        </w:rPr>
        <w:tab/>
      </w:r>
    </w:p>
    <w:p w:rsidR="00E27C94" w:rsidRDefault="00E27C94">
      <w:pPr>
        <w:pStyle w:val="Corpotesto"/>
        <w:spacing w:before="5"/>
        <w:ind w:left="0"/>
        <w:rPr>
          <w:sz w:val="10"/>
        </w:rPr>
      </w:pPr>
    </w:p>
    <w:p w:rsidR="00E27C94" w:rsidRDefault="00A575E8">
      <w:pPr>
        <w:pStyle w:val="Corpotesto"/>
        <w:tabs>
          <w:tab w:val="left" w:pos="4719"/>
        </w:tabs>
        <w:spacing w:before="56"/>
      </w:pPr>
      <w:r>
        <w:t>Firma</w:t>
      </w:r>
      <w:r>
        <w:rPr>
          <w:u w:val="single"/>
        </w:rPr>
        <w:t xml:space="preserve"> </w:t>
      </w:r>
      <w:r>
        <w:rPr>
          <w:u w:val="single"/>
        </w:rPr>
        <w:tab/>
      </w:r>
    </w:p>
    <w:p w:rsidR="00E27C94" w:rsidRDefault="00E27C94">
      <w:pPr>
        <w:pStyle w:val="Corpotesto"/>
        <w:spacing w:before="2"/>
        <w:ind w:left="0"/>
        <w:rPr>
          <w:sz w:val="10"/>
        </w:rPr>
      </w:pPr>
    </w:p>
    <w:p w:rsidR="00E27C94" w:rsidRDefault="00A575E8">
      <w:pPr>
        <w:pStyle w:val="Titolo2"/>
        <w:spacing w:before="56" w:line="400" w:lineRule="auto"/>
        <w:ind w:left="3221" w:right="2359" w:hanging="848"/>
        <w:jc w:val="left"/>
      </w:pPr>
      <w:r>
        <w:t>INFORMATIVA SUL TRATTAMENTO DEI DATI PERSONALI ART. 13 REGOLAMENTO UE 2016/679</w:t>
      </w:r>
    </w:p>
    <w:p w:rsidR="00E27C94" w:rsidRDefault="00E27C94">
      <w:pPr>
        <w:pStyle w:val="Corpotesto"/>
        <w:ind w:left="0"/>
        <w:rPr>
          <w:b/>
        </w:rPr>
      </w:pPr>
    </w:p>
    <w:p w:rsidR="00E27C94" w:rsidRDefault="00A575E8">
      <w:pPr>
        <w:pStyle w:val="Corpotesto"/>
        <w:spacing w:before="183" w:line="259" w:lineRule="auto"/>
        <w:ind w:right="281"/>
      </w:pPr>
      <w:r>
        <w:t>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w:t>
      </w:r>
    </w:p>
    <w:p w:rsidR="00E27C94" w:rsidRDefault="00A575E8">
      <w:pPr>
        <w:pStyle w:val="Corpotesto"/>
        <w:spacing w:before="160" w:line="259" w:lineRule="auto"/>
        <w:ind w:right="596"/>
        <w:jc w:val="both"/>
      </w:pPr>
      <w:r>
        <w:t>In relazione alla raccolta dei dati personali che la Provincia di Piacenza si appresta a fare nel rispetto di quanto previsto dalla vigente normativa, La informiamo, ai sensi dell’art. 13 del Regolamento citato, di quanto segue:</w:t>
      </w:r>
    </w:p>
    <w:p w:rsidR="00E27C94" w:rsidRDefault="00A575E8">
      <w:pPr>
        <w:pStyle w:val="Corpotesto"/>
        <w:spacing w:before="160"/>
        <w:jc w:val="both"/>
      </w:pPr>
      <w:r>
        <w:t>TRATTAMENTO- definizione</w:t>
      </w:r>
    </w:p>
    <w:p w:rsidR="00E27C94" w:rsidRDefault="00A575E8">
      <w:pPr>
        <w:pStyle w:val="Corpotesto"/>
        <w:spacing w:before="180"/>
      </w:pPr>
      <w:r>
        <w:t>Considerando che per trattamento si intende “qualsiasi operazione o insieme di operazioni, compiute con o</w:t>
      </w:r>
    </w:p>
    <w:p w:rsidR="00E27C94" w:rsidRDefault="00A575E8">
      <w:pPr>
        <w:pStyle w:val="Corpotesto"/>
        <w:spacing w:before="22"/>
      </w:pPr>
      <w:r>
        <w:t>senza l'ausilio di processi automatizzati e applicate a dati personali o insiemi di dati personali, quali la</w:t>
      </w:r>
    </w:p>
    <w:p w:rsidR="00E27C94" w:rsidRDefault="00A575E8">
      <w:pPr>
        <w:pStyle w:val="Corpotesto"/>
        <w:spacing w:before="22" w:line="259" w:lineRule="auto"/>
        <w:ind w:right="212"/>
      </w:pPr>
      <w:r>
        <w:t>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w:t>
      </w:r>
    </w:p>
    <w:p w:rsidR="00E27C94" w:rsidRDefault="00E27C94">
      <w:pPr>
        <w:spacing w:line="259" w:lineRule="auto"/>
        <w:sectPr w:rsidR="00E27C94">
          <w:pgSz w:w="11910" w:h="16840"/>
          <w:pgMar w:top="1580" w:right="1020" w:bottom="280" w:left="1020" w:header="720" w:footer="720" w:gutter="0"/>
          <w:cols w:space="720"/>
        </w:sectPr>
      </w:pPr>
    </w:p>
    <w:p w:rsidR="00E27C94" w:rsidRDefault="00A575E8">
      <w:pPr>
        <w:pStyle w:val="Corpotesto"/>
        <w:spacing w:before="37"/>
      </w:pPr>
      <w:r>
        <w:lastRenderedPageBreak/>
        <w:t>distruzione” (articolo 4 del GDPR), a seguito della raccolta dei suoi dati personali avrà inizio un trattamento</w:t>
      </w:r>
    </w:p>
    <w:p w:rsidR="00E27C94" w:rsidRDefault="00A575E8">
      <w:pPr>
        <w:pStyle w:val="Corpotesto"/>
        <w:spacing w:before="22" w:line="403" w:lineRule="auto"/>
        <w:ind w:right="6595"/>
      </w:pPr>
      <w:r>
        <w:t>sugli stessi da parte di questo Ente. FINALITÀ e BASE GIURIDICA</w:t>
      </w:r>
    </w:p>
    <w:p w:rsidR="00E27C94" w:rsidRDefault="00A575E8">
      <w:pPr>
        <w:pStyle w:val="Corpotesto"/>
        <w:spacing w:line="259" w:lineRule="auto"/>
        <w:ind w:right="163"/>
      </w:pPr>
      <w:r>
        <w:t>I Suoi dati personali verranno trattati esclusivamente per lo svolgimento di funzioni istituzionali attribuite dalla normativa vigente a questo Ente e, precisamente, per finalità attinenti a nomine e designazioni di competenza del Consiglio Provinciale previste dalla seguente normativa: decreto legislativo n. 267 del 2000 recante “Testo unico delle leggi sull’ordinamento degli enti locali”.</w:t>
      </w:r>
    </w:p>
    <w:p w:rsidR="00E27C94" w:rsidRDefault="00A575E8">
      <w:pPr>
        <w:pStyle w:val="Corpotesto"/>
        <w:spacing w:before="157"/>
      </w:pPr>
      <w:r>
        <w:t>MODALITÀ e PERIODO DI CONSERVAZIONE DEI DATI</w:t>
      </w:r>
    </w:p>
    <w:p w:rsidR="00E27C94" w:rsidRDefault="00A575E8">
      <w:pPr>
        <w:pStyle w:val="Corpotesto"/>
        <w:spacing w:before="181" w:line="259" w:lineRule="auto"/>
        <w:ind w:right="363"/>
      </w:pPr>
      <w: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w:t>
      </w:r>
    </w:p>
    <w:p w:rsidR="00E27C94" w:rsidRDefault="00A575E8">
      <w:pPr>
        <w:pStyle w:val="Corpotesto"/>
        <w:spacing w:line="259" w:lineRule="auto"/>
        <w:ind w:right="144"/>
      </w:pPr>
      <w:r>
        <w:t>relazione all’obbligo di conservazione previsto per legge per i documenti detenuti dalla Pubblica Amministrazione, con modalità atte a garantire la sicurezza e la riservatezza dei dati medesimi ed ogni altro diritto a Lei spettante.</w:t>
      </w:r>
    </w:p>
    <w:p w:rsidR="00E27C94" w:rsidRDefault="00A575E8">
      <w:pPr>
        <w:pStyle w:val="Corpotesto"/>
        <w:spacing w:before="158"/>
      </w:pPr>
      <w:r>
        <w:t>All’uopo specifiche misure di sicurezza di tipo tecnico e organizzativo sono osservate per prevenire la</w:t>
      </w:r>
    </w:p>
    <w:p w:rsidR="00E27C94" w:rsidRDefault="00A575E8">
      <w:pPr>
        <w:pStyle w:val="Corpotesto"/>
        <w:spacing w:before="22"/>
      </w:pPr>
      <w:r>
        <w:t>perdita dei dati, usi illeciti o non corretti ed accessi non autorizzati.</w:t>
      </w:r>
    </w:p>
    <w:p w:rsidR="00E27C94" w:rsidRDefault="00E27C94">
      <w:pPr>
        <w:pStyle w:val="Corpotesto"/>
        <w:ind w:left="0"/>
      </w:pPr>
    </w:p>
    <w:p w:rsidR="00E27C94" w:rsidRDefault="00E27C94">
      <w:pPr>
        <w:pStyle w:val="Corpotesto"/>
        <w:spacing w:before="9"/>
        <w:ind w:left="0"/>
        <w:rPr>
          <w:sz w:val="29"/>
        </w:rPr>
      </w:pPr>
    </w:p>
    <w:p w:rsidR="00E27C94" w:rsidRDefault="00A575E8">
      <w:pPr>
        <w:pStyle w:val="Corpotesto"/>
      </w:pPr>
      <w:r>
        <w:t>EVENTUALE ESISTENZA DI PROCESSI DECISIONALI AUTOMATIZZATI (es. PROFILAZIONE)</w:t>
      </w:r>
    </w:p>
    <w:p w:rsidR="00E27C94" w:rsidRDefault="00A575E8">
      <w:pPr>
        <w:pStyle w:val="Corpotesto"/>
        <w:spacing w:before="180" w:line="259" w:lineRule="auto"/>
        <w:ind w:right="297"/>
      </w:pPr>
      <w:r>
        <w:t>Si precisa che il trattamento dei Suoi dati personali non comporta alcuna decisione basata unicamente sul trattamento automatizzato, compresa la profilazione.</w:t>
      </w:r>
    </w:p>
    <w:p w:rsidR="00E27C94" w:rsidRDefault="00A575E8">
      <w:pPr>
        <w:pStyle w:val="Corpotesto"/>
        <w:spacing w:before="162" w:line="256" w:lineRule="auto"/>
        <w:ind w:right="766"/>
      </w:pPr>
      <w:r>
        <w:t>NATURA FACOLTATIVA O OBBLIGATORIA DEL CONFERIMENTO DEI DATI E CONSEGUENZE IN CASO DI EVENTUALE RIFIUTO</w:t>
      </w:r>
    </w:p>
    <w:p w:rsidR="00E27C94" w:rsidRDefault="00A575E8">
      <w:pPr>
        <w:pStyle w:val="Corpotesto"/>
        <w:spacing w:before="165"/>
      </w:pPr>
      <w:r>
        <w:t>Il conferimento dei Suoi dati è obbligatorio. L’eventuale rifiuto determina l'impossibilità di avviare il</w:t>
      </w:r>
    </w:p>
    <w:p w:rsidR="00E27C94" w:rsidRDefault="00A575E8">
      <w:pPr>
        <w:pStyle w:val="Corpotesto"/>
        <w:spacing w:before="19"/>
      </w:pPr>
      <w:r>
        <w:t>procedimento.</w:t>
      </w:r>
    </w:p>
    <w:p w:rsidR="00E27C94" w:rsidRDefault="00A575E8">
      <w:pPr>
        <w:pStyle w:val="Corpotesto"/>
        <w:spacing w:before="183"/>
      </w:pPr>
      <w:r>
        <w:t>SOGGETTI E CATEGORIE DI DESTINATARI PER LA COMUNICAZIONE E DIFFUSIONE DEI DATI PERSONALI</w:t>
      </w:r>
    </w:p>
    <w:p w:rsidR="00E27C94" w:rsidRDefault="00A575E8">
      <w:pPr>
        <w:pStyle w:val="Corpotesto"/>
        <w:spacing w:before="180" w:line="259" w:lineRule="auto"/>
        <w:ind w:right="275"/>
      </w:pPr>
      <w:r>
        <w:t>I suoi dati potranno essere comunicati ai seguenti soggetti esterni all'Ente: Enti, Aziende e Istituzioni cui le nomine o designazioni si riferiscono.</w:t>
      </w:r>
    </w:p>
    <w:p w:rsidR="00E27C94" w:rsidRDefault="00E27C94">
      <w:pPr>
        <w:pStyle w:val="Corpotesto"/>
        <w:spacing w:before="10"/>
        <w:ind w:left="0"/>
        <w:rPr>
          <w:sz w:val="23"/>
        </w:rPr>
      </w:pPr>
    </w:p>
    <w:p w:rsidR="00E27C94" w:rsidRDefault="00A575E8">
      <w:pPr>
        <w:pStyle w:val="Corpotesto"/>
      </w:pPr>
      <w:r>
        <w:t>I dati potranno anche essere comunicati a:</w:t>
      </w:r>
    </w:p>
    <w:p w:rsidR="00E27C94" w:rsidRDefault="00A575E8">
      <w:pPr>
        <w:pStyle w:val="Paragrafoelenco"/>
        <w:numPr>
          <w:ilvl w:val="0"/>
          <w:numId w:val="1"/>
        </w:numPr>
        <w:tabs>
          <w:tab w:val="left" w:pos="833"/>
          <w:tab w:val="left" w:pos="834"/>
        </w:tabs>
        <w:spacing w:before="181" w:line="259" w:lineRule="auto"/>
        <w:ind w:right="324"/>
      </w:pPr>
      <w:r>
        <w:t>tutti quegli altri soggetti pubblici che li richiederanno e siano espressamente autorizzati a trattarli (più in specifico, siano autorizzati da norme di legge o di regolamento o comunque ne abbiano necessità per finalità istituzionali)</w:t>
      </w:r>
      <w:r>
        <w:rPr>
          <w:spacing w:val="-4"/>
        </w:rPr>
        <w:t xml:space="preserve"> </w:t>
      </w:r>
      <w:r>
        <w:t>e/o</w:t>
      </w:r>
    </w:p>
    <w:p w:rsidR="00E27C94" w:rsidRDefault="00A575E8">
      <w:pPr>
        <w:pStyle w:val="Paragrafoelenco"/>
        <w:numPr>
          <w:ilvl w:val="0"/>
          <w:numId w:val="1"/>
        </w:numPr>
        <w:tabs>
          <w:tab w:val="left" w:pos="833"/>
          <w:tab w:val="left" w:pos="834"/>
        </w:tabs>
        <w:spacing w:before="0" w:line="259" w:lineRule="auto"/>
        <w:ind w:right="202"/>
      </w:pPr>
      <w: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w:t>
      </w:r>
      <w:r>
        <w:rPr>
          <w:spacing w:val="-10"/>
        </w:rPr>
        <w:t xml:space="preserve"> </w:t>
      </w:r>
      <w:r>
        <w:t>trattamento.</w:t>
      </w:r>
    </w:p>
    <w:p w:rsidR="00E27C94" w:rsidRDefault="00A575E8">
      <w:pPr>
        <w:pStyle w:val="Corpotesto"/>
        <w:spacing w:before="159" w:line="259" w:lineRule="auto"/>
        <w:ind w:right="308"/>
      </w:pPr>
      <w:r>
        <w:t>Dei Suoi dati potranno venirne a conoscenza il Responsabile di trattamento dell’Ufficio di staff Personale, Affari Generali, Contratti della Provincia di Piacenza e/o gli incaricati del medesimo Ufficio di staff e del Gabinetto di Presidenza e gli altri incaricati e responsabili di trattamento che, sempre per fini istituzionali, debbano successivamente conoscerli per compiti inerenti al loro ufficio.</w:t>
      </w:r>
    </w:p>
    <w:p w:rsidR="00E27C94" w:rsidRDefault="00E27C94">
      <w:pPr>
        <w:spacing w:line="259" w:lineRule="auto"/>
        <w:sectPr w:rsidR="00E27C94">
          <w:pgSz w:w="11910" w:h="16840"/>
          <w:pgMar w:top="1360" w:right="1020" w:bottom="280" w:left="1020" w:header="720" w:footer="720" w:gutter="0"/>
          <w:cols w:space="720"/>
        </w:sectPr>
      </w:pPr>
    </w:p>
    <w:p w:rsidR="00E27C94" w:rsidRDefault="00A575E8">
      <w:pPr>
        <w:pStyle w:val="Corpotesto"/>
        <w:spacing w:before="37" w:line="259" w:lineRule="auto"/>
        <w:ind w:right="105"/>
      </w:pPr>
      <w:r>
        <w:lastRenderedPageBreak/>
        <w:t>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w:t>
      </w:r>
    </w:p>
    <w:p w:rsidR="00E27C94" w:rsidRDefault="00A575E8">
      <w:pPr>
        <w:pStyle w:val="Corpotesto"/>
        <w:spacing w:before="1"/>
      </w:pPr>
      <w:r>
        <w:t>trasparenza e diffusione di informazioni da parte delle pubbliche amministrazioni”).</w:t>
      </w:r>
    </w:p>
    <w:p w:rsidR="00E27C94" w:rsidRDefault="00A575E8">
      <w:pPr>
        <w:pStyle w:val="Corpotesto"/>
        <w:spacing w:before="180" w:line="259" w:lineRule="auto"/>
        <w:ind w:right="293"/>
      </w:pPr>
      <w:r>
        <w:t>La diffusione degli eventuali dati sensibili idonei a rivelare il Suo stato di salute nonché di dati giudiziari da Lei forniti non è ammessa.</w:t>
      </w:r>
    </w:p>
    <w:p w:rsidR="00E27C94" w:rsidRDefault="00A575E8">
      <w:pPr>
        <w:pStyle w:val="Corpotesto"/>
        <w:spacing w:before="159"/>
      </w:pPr>
      <w:r>
        <w:t>EVENTUALE TRASFERIMENTO DATI AD UN PAESE TERZO</w:t>
      </w:r>
    </w:p>
    <w:p w:rsidR="00E27C94" w:rsidRDefault="00A575E8">
      <w:pPr>
        <w:pStyle w:val="Corpotesto"/>
        <w:spacing w:before="183"/>
      </w:pPr>
      <w:r>
        <w:t>Si precisa che non è previsto alcun trasferimento dei Suoi dati personali a un Paese Terzo.</w:t>
      </w:r>
    </w:p>
    <w:p w:rsidR="00E27C94" w:rsidRDefault="00A575E8">
      <w:pPr>
        <w:pStyle w:val="Corpotesto"/>
        <w:spacing w:before="180"/>
      </w:pPr>
      <w:r>
        <w:t>DIRITTI DELL’INTERESSATO</w:t>
      </w:r>
    </w:p>
    <w:p w:rsidR="00E27C94" w:rsidRDefault="00A575E8">
      <w:pPr>
        <w:pStyle w:val="Corpotesto"/>
        <w:spacing w:before="183" w:line="256" w:lineRule="auto"/>
        <w:ind w:right="450"/>
      </w:pPr>
      <w:r>
        <w:t>Nella Sua qualità di Interessato, Lei può esercitare i diritti di cui agli articoli da 15 a 22 del “Regolamento Generale sulla Protezione dei Dati” che, alle condizioni e con le limitazioni ivi previste, stabiliscono:</w:t>
      </w:r>
    </w:p>
    <w:p w:rsidR="00E27C94" w:rsidRDefault="00A575E8">
      <w:pPr>
        <w:pStyle w:val="Paragrafoelenco"/>
        <w:numPr>
          <w:ilvl w:val="0"/>
          <w:numId w:val="3"/>
        </w:numPr>
        <w:tabs>
          <w:tab w:val="left" w:pos="821"/>
          <w:tab w:val="left" w:pos="822"/>
        </w:tabs>
        <w:spacing w:before="165" w:line="259" w:lineRule="auto"/>
        <w:ind w:right="159" w:firstLine="0"/>
      </w:pPr>
      <w:r>
        <w:t>il diritto di accesso dell’interessato (articolo 15) “L’interessato ha il diritto di ottenere dal titolare del trattamento la conferma che sia o meno in corso un trattamento di dati personali che lo riguardano e in tal caso, di ottenere l’accesso ai dati personali e alle seguenti informazioni</w:t>
      </w:r>
      <w:r>
        <w:rPr>
          <w:spacing w:val="-12"/>
        </w:rPr>
        <w:t xml:space="preserve"> </w:t>
      </w:r>
      <w:r>
        <w:t>[…]”;</w:t>
      </w:r>
    </w:p>
    <w:p w:rsidR="00E27C94" w:rsidRDefault="00A575E8">
      <w:pPr>
        <w:pStyle w:val="Paragrafoelenco"/>
        <w:numPr>
          <w:ilvl w:val="0"/>
          <w:numId w:val="3"/>
        </w:numPr>
        <w:tabs>
          <w:tab w:val="left" w:pos="821"/>
          <w:tab w:val="left" w:pos="822"/>
        </w:tabs>
        <w:spacing w:line="259" w:lineRule="auto"/>
        <w:ind w:right="156" w:firstLine="0"/>
      </w:pPr>
      <w:r>
        <w:t>il diritto di rettifica (articolo 16)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w:t>
      </w:r>
      <w:r>
        <w:rPr>
          <w:spacing w:val="-18"/>
        </w:rPr>
        <w:t xml:space="preserve"> </w:t>
      </w:r>
      <w:r>
        <w:t>anche</w:t>
      </w:r>
    </w:p>
    <w:p w:rsidR="00E27C94" w:rsidRDefault="00A575E8">
      <w:pPr>
        <w:pStyle w:val="Corpotesto"/>
        <w:spacing w:line="267" w:lineRule="exact"/>
      </w:pPr>
      <w:r>
        <w:t>fornendo una dichiarazione integrativa”;</w:t>
      </w:r>
    </w:p>
    <w:p w:rsidR="00E27C94" w:rsidRDefault="00A575E8">
      <w:pPr>
        <w:pStyle w:val="Paragrafoelenco"/>
        <w:numPr>
          <w:ilvl w:val="0"/>
          <w:numId w:val="3"/>
        </w:numPr>
        <w:tabs>
          <w:tab w:val="left" w:pos="821"/>
          <w:tab w:val="left" w:pos="822"/>
        </w:tabs>
        <w:spacing w:before="180" w:line="259" w:lineRule="auto"/>
        <w:ind w:right="222" w:firstLine="0"/>
      </w:pPr>
      <w:r>
        <w:t>il diritto alla cancellazione (diritto all’oblio) (articolo 17) “L’interessato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w:t>
      </w:r>
      <w:r>
        <w:rPr>
          <w:spacing w:val="-1"/>
        </w:rPr>
        <w:t xml:space="preserve"> </w:t>
      </w:r>
      <w:r>
        <w:t>[…]”;</w:t>
      </w:r>
    </w:p>
    <w:p w:rsidR="00E27C94" w:rsidRDefault="00A575E8">
      <w:pPr>
        <w:pStyle w:val="Paragrafoelenco"/>
        <w:numPr>
          <w:ilvl w:val="0"/>
          <w:numId w:val="3"/>
        </w:numPr>
        <w:tabs>
          <w:tab w:val="left" w:pos="821"/>
          <w:tab w:val="left" w:pos="822"/>
        </w:tabs>
        <w:spacing w:line="259" w:lineRule="auto"/>
        <w:ind w:right="185" w:firstLine="0"/>
      </w:pPr>
      <w:r>
        <w:t>il diritto di limitazione di trattamento (articolo 18) “L’interessato ha il diritto di ottenere dal titolare del trattamento la limitazione del trattamento quando ricorre una delle seguenti ipotesi</w:t>
      </w:r>
      <w:r>
        <w:rPr>
          <w:spacing w:val="-15"/>
        </w:rPr>
        <w:t xml:space="preserve"> </w:t>
      </w:r>
      <w:r>
        <w:t>[…];</w:t>
      </w:r>
    </w:p>
    <w:p w:rsidR="00E27C94" w:rsidRDefault="00A575E8">
      <w:pPr>
        <w:pStyle w:val="Paragrafoelenco"/>
        <w:numPr>
          <w:ilvl w:val="0"/>
          <w:numId w:val="3"/>
        </w:numPr>
        <w:tabs>
          <w:tab w:val="left" w:pos="821"/>
          <w:tab w:val="left" w:pos="822"/>
        </w:tabs>
        <w:spacing w:before="159" w:line="259" w:lineRule="auto"/>
        <w:ind w:right="302" w:firstLine="0"/>
      </w:pPr>
      <w:r>
        <w:t>il diritto alla portabilità dei dati (articolo 20) “L’interessato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r>
        <w:rPr>
          <w:spacing w:val="-7"/>
        </w:rPr>
        <w:t xml:space="preserve"> </w:t>
      </w:r>
      <w:r>
        <w:t>[…];</w:t>
      </w:r>
    </w:p>
    <w:p w:rsidR="00E27C94" w:rsidRDefault="00A575E8">
      <w:pPr>
        <w:pStyle w:val="Paragrafoelenco"/>
        <w:numPr>
          <w:ilvl w:val="0"/>
          <w:numId w:val="3"/>
        </w:numPr>
        <w:tabs>
          <w:tab w:val="left" w:pos="821"/>
          <w:tab w:val="left" w:pos="822"/>
        </w:tabs>
        <w:spacing w:line="259" w:lineRule="auto"/>
        <w:ind w:right="167" w:firstLine="0"/>
      </w:pPr>
      <w:r>
        <w:t>il diritto di opposizione (articolo 21)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r>
        <w:rPr>
          <w:spacing w:val="-17"/>
        </w:rPr>
        <w:t xml:space="preserve"> </w:t>
      </w:r>
      <w:r>
        <w:t>[…].</w:t>
      </w:r>
    </w:p>
    <w:p w:rsidR="00E27C94" w:rsidRDefault="00A575E8">
      <w:pPr>
        <w:pStyle w:val="Corpotesto"/>
        <w:spacing w:before="159" w:line="259" w:lineRule="auto"/>
        <w:ind w:right="178"/>
      </w:pPr>
      <w:r>
        <w:t>L’esercizio da parte Sua dei diritti menzionati potrà avere luogo con le modalità previste, in via generale, dagli articoli 11 e 12 del Regolamento Generale sulla Protezione dei Dati. In tal senso, ad esempio, secondo il testo attualmente vigente, Lei potrà rivolgere la relativa richiesta al Titolare o al Responsabile del Trattamento ai recapiti sotto indicati, anche per il tramite di uno degli Incaricati del trattamento o</w:t>
      </w:r>
    </w:p>
    <w:p w:rsidR="00E27C94" w:rsidRDefault="00A575E8">
      <w:pPr>
        <w:pStyle w:val="Corpotesto"/>
        <w:spacing w:line="268" w:lineRule="exact"/>
      </w:pPr>
      <w:r>
        <w:t>mediante raccomandata, telefax o posta elettronica o altro mezzo idoneo individuato dal “Garante per la</w:t>
      </w:r>
    </w:p>
    <w:p w:rsidR="00E27C94" w:rsidRDefault="00A575E8">
      <w:pPr>
        <w:pStyle w:val="Corpotesto"/>
        <w:spacing w:before="22"/>
      </w:pPr>
      <w:r>
        <w:t>protezione dei dati personali”.</w:t>
      </w:r>
    </w:p>
    <w:p w:rsidR="00E27C94" w:rsidRDefault="00A575E8">
      <w:pPr>
        <w:pStyle w:val="Corpotesto"/>
        <w:spacing w:before="180"/>
      </w:pPr>
      <w:r>
        <w:t>Quanto sopra, fermo restando il diritto dell’interessato di proporre reclamo all’autorità Garante per la</w:t>
      </w:r>
    </w:p>
    <w:p w:rsidR="00E27C94" w:rsidRDefault="00A575E8">
      <w:pPr>
        <w:pStyle w:val="Corpotesto"/>
        <w:spacing w:before="22"/>
      </w:pPr>
      <w:r>
        <w:t>protezione dei dati personali (www.garanteprivacy.it).</w:t>
      </w:r>
    </w:p>
    <w:p w:rsidR="00E27C94" w:rsidRDefault="00E27C94">
      <w:pPr>
        <w:sectPr w:rsidR="00E27C94">
          <w:pgSz w:w="11910" w:h="16840"/>
          <w:pgMar w:top="1360" w:right="1020" w:bottom="280" w:left="1020" w:header="720" w:footer="720" w:gutter="0"/>
          <w:cols w:space="720"/>
        </w:sectPr>
      </w:pPr>
    </w:p>
    <w:p w:rsidR="00E27C94" w:rsidRDefault="00A575E8">
      <w:pPr>
        <w:pStyle w:val="Corpotesto"/>
        <w:spacing w:before="37"/>
      </w:pPr>
      <w:r>
        <w:lastRenderedPageBreak/>
        <w:t>TITOLARE DEL TRATTAMENTO</w:t>
      </w:r>
    </w:p>
    <w:p w:rsidR="00E27C94" w:rsidRDefault="00A575E8">
      <w:pPr>
        <w:pStyle w:val="Corpotesto"/>
        <w:spacing w:before="183" w:line="400" w:lineRule="auto"/>
        <w:ind w:right="1245"/>
      </w:pPr>
      <w:r>
        <w:t>Il Titolare del Trattamento è la Provincia di Piacenza con sede in Piacenza Corso Garibaldi n. 50. RESPONSABILI DEL TRATTAMENTO</w:t>
      </w:r>
    </w:p>
    <w:p w:rsidR="00E27C94" w:rsidRDefault="00A575E8">
      <w:pPr>
        <w:pStyle w:val="Corpotesto"/>
        <w:spacing w:before="3" w:line="259" w:lineRule="auto"/>
        <w:ind w:right="396"/>
        <w:jc w:val="both"/>
      </w:pPr>
      <w:r>
        <w:t xml:space="preserve">Il Responsabile dello specifico trattamento dei Suoi dati qui raccolti, in quanto designato dal Titolare, è il Dirigente dell’Ufficio di Staff Personale, Affari Generali, Contratti con sede in Piacenza, Corso Garibaldi n. 50, tel. 0523 795203 email </w:t>
      </w:r>
      <w:hyperlink r:id="rId5">
        <w:r>
          <w:t xml:space="preserve">provpc@provincia.pc.it </w:t>
        </w:r>
      </w:hyperlink>
      <w:r>
        <w:t xml:space="preserve">- PEC </w:t>
      </w:r>
      <w:hyperlink r:id="rId6">
        <w:r>
          <w:t xml:space="preserve">provpc@cert.provincia.pc.it </w:t>
        </w:r>
      </w:hyperlink>
      <w:r>
        <w:t>al quale potrà</w:t>
      </w:r>
    </w:p>
    <w:p w:rsidR="00E27C94" w:rsidRDefault="00A575E8">
      <w:pPr>
        <w:pStyle w:val="Corpotesto"/>
        <w:spacing w:line="267" w:lineRule="exact"/>
        <w:jc w:val="both"/>
      </w:pPr>
      <w:r>
        <w:t>rivolgersi per l’esercizio dei Suoi diritti.</w:t>
      </w:r>
    </w:p>
    <w:p w:rsidR="00E27C94" w:rsidRDefault="00A575E8">
      <w:pPr>
        <w:pStyle w:val="Corpotesto"/>
        <w:spacing w:before="180"/>
        <w:jc w:val="both"/>
      </w:pPr>
      <w:r>
        <w:t>RESPONSABILE DELLA PROTEZIONE DEI DATI</w:t>
      </w:r>
    </w:p>
    <w:p w:rsidR="00E27C94" w:rsidRDefault="00A575E8">
      <w:pPr>
        <w:pStyle w:val="Corpotesto"/>
        <w:spacing w:before="183" w:line="259" w:lineRule="auto"/>
        <w:ind w:right="123"/>
      </w:pPr>
      <w:r>
        <w:t>Ai sensi del Regolamento Generale sulla Protezione dei Dati, la Provincia di Piacenza ha affidato il servizio di Responsabile della protezione dei dati (Data protection officer) a legali associate "</w:t>
      </w:r>
      <w:proofErr w:type="spellStart"/>
      <w:r>
        <w:t>Wildside</w:t>
      </w:r>
      <w:proofErr w:type="spellEnd"/>
      <w:r>
        <w:t xml:space="preserve"> human first" - studio legale La Torre – Gorini, e-mail </w:t>
      </w:r>
      <w:hyperlink r:id="rId7">
        <w:r>
          <w:t xml:space="preserve">dpo@provincia.pc.it </w:t>
        </w:r>
      </w:hyperlink>
      <w:r>
        <w:t>PEC</w:t>
      </w:r>
      <w:r>
        <w:rPr>
          <w:spacing w:val="-24"/>
        </w:rPr>
        <w:t xml:space="preserve"> </w:t>
      </w:r>
      <w:hyperlink r:id="rId8">
        <w:r>
          <w:t>legaliassociatewss@ordineavvocatibopec.it.</w:t>
        </w:r>
      </w:hyperlink>
    </w:p>
    <w:p w:rsidR="00E27C94" w:rsidRDefault="00A575E8">
      <w:pPr>
        <w:pStyle w:val="Corpotesto"/>
        <w:spacing w:before="160"/>
      </w:pPr>
      <w:r>
        <w:t>Ulteriori informazioni generali sulla organizzazione della Provincia di Piacenza in materia di privacy</w:t>
      </w:r>
      <w:r>
        <w:rPr>
          <w:spacing w:val="-34"/>
        </w:rPr>
        <w:t xml:space="preserve"> </w:t>
      </w:r>
      <w:r>
        <w:t>possono</w:t>
      </w:r>
    </w:p>
    <w:p w:rsidR="00E27C94" w:rsidRDefault="00A575E8">
      <w:pPr>
        <w:pStyle w:val="Corpotesto"/>
        <w:spacing w:before="19"/>
      </w:pPr>
      <w:r>
        <w:t xml:space="preserve">essere visionate accedendo al Sito Istituzionale dell’Ente al seguente indirizzo </w:t>
      </w:r>
      <w:hyperlink r:id="rId9">
        <w:r>
          <w:t>www.provincia.pc.it</w:t>
        </w:r>
      </w:hyperlink>
    </w:p>
    <w:p w:rsidR="00E27C94" w:rsidRDefault="00A575E8">
      <w:pPr>
        <w:pStyle w:val="Corpotesto"/>
        <w:spacing w:before="183" w:line="259" w:lineRule="auto"/>
        <w:ind w:right="390"/>
        <w:jc w:val="both"/>
      </w:pPr>
      <w:r>
        <w:t>Per quanto non menzionato nella presente informativa si fa espresso richiamo alle disposizioni vigenti in materia, con particolare riferimento al Regolamento Generale sulla Protezione dei Dati (Regolamento UE 2016/679).</w:t>
      </w:r>
    </w:p>
    <w:p w:rsidR="00E27C94" w:rsidRDefault="00A575E8">
      <w:pPr>
        <w:pStyle w:val="Corpotesto"/>
        <w:spacing w:before="159"/>
      </w:pPr>
      <w:r>
        <w:t xml:space="preserve">Piacenza lì </w:t>
      </w:r>
      <w:r w:rsidR="0055295C">
        <w:t>30 dicembre 2020</w:t>
      </w:r>
      <w:bookmarkStart w:id="0" w:name="_GoBack"/>
      <w:bookmarkEnd w:id="0"/>
    </w:p>
    <w:sectPr w:rsidR="00E27C94">
      <w:pgSz w:w="1191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B6590"/>
    <w:multiLevelType w:val="hybridMultilevel"/>
    <w:tmpl w:val="49C69556"/>
    <w:lvl w:ilvl="0" w:tplc="9D065894">
      <w:numFmt w:val="bullet"/>
      <w:lvlText w:val="-"/>
      <w:lvlJc w:val="left"/>
      <w:pPr>
        <w:ind w:left="833" w:hanging="360"/>
      </w:pPr>
      <w:rPr>
        <w:rFonts w:ascii="Calibri" w:eastAsia="Calibri" w:hAnsi="Calibri" w:cs="Calibri" w:hint="default"/>
        <w:w w:val="100"/>
        <w:sz w:val="22"/>
        <w:szCs w:val="22"/>
        <w:lang w:val="it-IT" w:eastAsia="en-US" w:bidi="ar-SA"/>
      </w:rPr>
    </w:lvl>
    <w:lvl w:ilvl="1" w:tplc="BE9876E6">
      <w:numFmt w:val="bullet"/>
      <w:lvlText w:val="•"/>
      <w:lvlJc w:val="left"/>
      <w:pPr>
        <w:ind w:left="1742" w:hanging="360"/>
      </w:pPr>
      <w:rPr>
        <w:rFonts w:hint="default"/>
        <w:lang w:val="it-IT" w:eastAsia="en-US" w:bidi="ar-SA"/>
      </w:rPr>
    </w:lvl>
    <w:lvl w:ilvl="2" w:tplc="EA64C2E2">
      <w:numFmt w:val="bullet"/>
      <w:lvlText w:val="•"/>
      <w:lvlJc w:val="left"/>
      <w:pPr>
        <w:ind w:left="2645" w:hanging="360"/>
      </w:pPr>
      <w:rPr>
        <w:rFonts w:hint="default"/>
        <w:lang w:val="it-IT" w:eastAsia="en-US" w:bidi="ar-SA"/>
      </w:rPr>
    </w:lvl>
    <w:lvl w:ilvl="3" w:tplc="F6D63C42">
      <w:numFmt w:val="bullet"/>
      <w:lvlText w:val="•"/>
      <w:lvlJc w:val="left"/>
      <w:pPr>
        <w:ind w:left="3547" w:hanging="360"/>
      </w:pPr>
      <w:rPr>
        <w:rFonts w:hint="default"/>
        <w:lang w:val="it-IT" w:eastAsia="en-US" w:bidi="ar-SA"/>
      </w:rPr>
    </w:lvl>
    <w:lvl w:ilvl="4" w:tplc="30CA35E4">
      <w:numFmt w:val="bullet"/>
      <w:lvlText w:val="•"/>
      <w:lvlJc w:val="left"/>
      <w:pPr>
        <w:ind w:left="4450" w:hanging="360"/>
      </w:pPr>
      <w:rPr>
        <w:rFonts w:hint="default"/>
        <w:lang w:val="it-IT" w:eastAsia="en-US" w:bidi="ar-SA"/>
      </w:rPr>
    </w:lvl>
    <w:lvl w:ilvl="5" w:tplc="DB247C60">
      <w:numFmt w:val="bullet"/>
      <w:lvlText w:val="•"/>
      <w:lvlJc w:val="left"/>
      <w:pPr>
        <w:ind w:left="5353" w:hanging="360"/>
      </w:pPr>
      <w:rPr>
        <w:rFonts w:hint="default"/>
        <w:lang w:val="it-IT" w:eastAsia="en-US" w:bidi="ar-SA"/>
      </w:rPr>
    </w:lvl>
    <w:lvl w:ilvl="6" w:tplc="CF2C6806">
      <w:numFmt w:val="bullet"/>
      <w:lvlText w:val="•"/>
      <w:lvlJc w:val="left"/>
      <w:pPr>
        <w:ind w:left="6255" w:hanging="360"/>
      </w:pPr>
      <w:rPr>
        <w:rFonts w:hint="default"/>
        <w:lang w:val="it-IT" w:eastAsia="en-US" w:bidi="ar-SA"/>
      </w:rPr>
    </w:lvl>
    <w:lvl w:ilvl="7" w:tplc="40124BD4">
      <w:numFmt w:val="bullet"/>
      <w:lvlText w:val="•"/>
      <w:lvlJc w:val="left"/>
      <w:pPr>
        <w:ind w:left="7158" w:hanging="360"/>
      </w:pPr>
      <w:rPr>
        <w:rFonts w:hint="default"/>
        <w:lang w:val="it-IT" w:eastAsia="en-US" w:bidi="ar-SA"/>
      </w:rPr>
    </w:lvl>
    <w:lvl w:ilvl="8" w:tplc="7B80443E">
      <w:numFmt w:val="bullet"/>
      <w:lvlText w:val="•"/>
      <w:lvlJc w:val="left"/>
      <w:pPr>
        <w:ind w:left="8061" w:hanging="360"/>
      </w:pPr>
      <w:rPr>
        <w:rFonts w:hint="default"/>
        <w:lang w:val="it-IT" w:eastAsia="en-US" w:bidi="ar-SA"/>
      </w:rPr>
    </w:lvl>
  </w:abstractNum>
  <w:abstractNum w:abstractNumId="1" w15:restartNumberingAfterBreak="0">
    <w:nsid w:val="46F433DF"/>
    <w:multiLevelType w:val="hybridMultilevel"/>
    <w:tmpl w:val="67A48ADC"/>
    <w:lvl w:ilvl="0" w:tplc="B77A6922">
      <w:start w:val="1"/>
      <w:numFmt w:val="decimal"/>
      <w:lvlText w:val="%1."/>
      <w:lvlJc w:val="left"/>
      <w:pPr>
        <w:ind w:left="833" w:hanging="360"/>
        <w:jc w:val="left"/>
      </w:pPr>
      <w:rPr>
        <w:rFonts w:ascii="Calibri" w:eastAsia="Calibri" w:hAnsi="Calibri" w:cs="Calibri" w:hint="default"/>
        <w:w w:val="100"/>
        <w:sz w:val="22"/>
        <w:szCs w:val="22"/>
        <w:lang w:val="it-IT" w:eastAsia="en-US" w:bidi="ar-SA"/>
      </w:rPr>
    </w:lvl>
    <w:lvl w:ilvl="1" w:tplc="D1089930">
      <w:numFmt w:val="bullet"/>
      <w:lvlText w:val=""/>
      <w:lvlJc w:val="left"/>
      <w:pPr>
        <w:ind w:left="1061" w:hanging="360"/>
      </w:pPr>
      <w:rPr>
        <w:rFonts w:ascii="Symbol" w:eastAsia="Symbol" w:hAnsi="Symbol" w:cs="Symbol" w:hint="default"/>
        <w:w w:val="100"/>
        <w:sz w:val="22"/>
        <w:szCs w:val="22"/>
        <w:lang w:val="it-IT" w:eastAsia="en-US" w:bidi="ar-SA"/>
      </w:rPr>
    </w:lvl>
    <w:lvl w:ilvl="2" w:tplc="2CD8CF46">
      <w:numFmt w:val="bullet"/>
      <w:lvlText w:val="•"/>
      <w:lvlJc w:val="left"/>
      <w:pPr>
        <w:ind w:left="2038" w:hanging="360"/>
      </w:pPr>
      <w:rPr>
        <w:rFonts w:hint="default"/>
        <w:lang w:val="it-IT" w:eastAsia="en-US" w:bidi="ar-SA"/>
      </w:rPr>
    </w:lvl>
    <w:lvl w:ilvl="3" w:tplc="630E8740">
      <w:numFmt w:val="bullet"/>
      <w:lvlText w:val="•"/>
      <w:lvlJc w:val="left"/>
      <w:pPr>
        <w:ind w:left="3016" w:hanging="360"/>
      </w:pPr>
      <w:rPr>
        <w:rFonts w:hint="default"/>
        <w:lang w:val="it-IT" w:eastAsia="en-US" w:bidi="ar-SA"/>
      </w:rPr>
    </w:lvl>
    <w:lvl w:ilvl="4" w:tplc="4C2EE07A">
      <w:numFmt w:val="bullet"/>
      <w:lvlText w:val="•"/>
      <w:lvlJc w:val="left"/>
      <w:pPr>
        <w:ind w:left="3995" w:hanging="360"/>
      </w:pPr>
      <w:rPr>
        <w:rFonts w:hint="default"/>
        <w:lang w:val="it-IT" w:eastAsia="en-US" w:bidi="ar-SA"/>
      </w:rPr>
    </w:lvl>
    <w:lvl w:ilvl="5" w:tplc="69F68E10">
      <w:numFmt w:val="bullet"/>
      <w:lvlText w:val="•"/>
      <w:lvlJc w:val="left"/>
      <w:pPr>
        <w:ind w:left="4973" w:hanging="360"/>
      </w:pPr>
      <w:rPr>
        <w:rFonts w:hint="default"/>
        <w:lang w:val="it-IT" w:eastAsia="en-US" w:bidi="ar-SA"/>
      </w:rPr>
    </w:lvl>
    <w:lvl w:ilvl="6" w:tplc="8CD89BBA">
      <w:numFmt w:val="bullet"/>
      <w:lvlText w:val="•"/>
      <w:lvlJc w:val="left"/>
      <w:pPr>
        <w:ind w:left="5952" w:hanging="360"/>
      </w:pPr>
      <w:rPr>
        <w:rFonts w:hint="default"/>
        <w:lang w:val="it-IT" w:eastAsia="en-US" w:bidi="ar-SA"/>
      </w:rPr>
    </w:lvl>
    <w:lvl w:ilvl="7" w:tplc="D0A4CF80">
      <w:numFmt w:val="bullet"/>
      <w:lvlText w:val="•"/>
      <w:lvlJc w:val="left"/>
      <w:pPr>
        <w:ind w:left="6930" w:hanging="360"/>
      </w:pPr>
      <w:rPr>
        <w:rFonts w:hint="default"/>
        <w:lang w:val="it-IT" w:eastAsia="en-US" w:bidi="ar-SA"/>
      </w:rPr>
    </w:lvl>
    <w:lvl w:ilvl="8" w:tplc="EA9C0CA0">
      <w:numFmt w:val="bullet"/>
      <w:lvlText w:val="•"/>
      <w:lvlJc w:val="left"/>
      <w:pPr>
        <w:ind w:left="7909" w:hanging="360"/>
      </w:pPr>
      <w:rPr>
        <w:rFonts w:hint="default"/>
        <w:lang w:val="it-IT" w:eastAsia="en-US" w:bidi="ar-SA"/>
      </w:rPr>
    </w:lvl>
  </w:abstractNum>
  <w:abstractNum w:abstractNumId="2" w15:restartNumberingAfterBreak="0">
    <w:nsid w:val="56A95F9D"/>
    <w:multiLevelType w:val="hybridMultilevel"/>
    <w:tmpl w:val="D0001F72"/>
    <w:lvl w:ilvl="0" w:tplc="CC22AD22">
      <w:numFmt w:val="bullet"/>
      <w:lvlText w:val="•"/>
      <w:lvlJc w:val="left"/>
      <w:pPr>
        <w:ind w:left="112" w:hanging="709"/>
      </w:pPr>
      <w:rPr>
        <w:rFonts w:ascii="Calibri" w:eastAsia="Calibri" w:hAnsi="Calibri" w:cs="Calibri" w:hint="default"/>
        <w:w w:val="100"/>
        <w:sz w:val="22"/>
        <w:szCs w:val="22"/>
        <w:lang w:val="it-IT" w:eastAsia="en-US" w:bidi="ar-SA"/>
      </w:rPr>
    </w:lvl>
    <w:lvl w:ilvl="1" w:tplc="95C04DB0">
      <w:numFmt w:val="bullet"/>
      <w:lvlText w:val="•"/>
      <w:lvlJc w:val="left"/>
      <w:pPr>
        <w:ind w:left="1094" w:hanging="709"/>
      </w:pPr>
      <w:rPr>
        <w:rFonts w:hint="default"/>
        <w:lang w:val="it-IT" w:eastAsia="en-US" w:bidi="ar-SA"/>
      </w:rPr>
    </w:lvl>
    <w:lvl w:ilvl="2" w:tplc="D506EDCC">
      <w:numFmt w:val="bullet"/>
      <w:lvlText w:val="•"/>
      <w:lvlJc w:val="left"/>
      <w:pPr>
        <w:ind w:left="2069" w:hanging="709"/>
      </w:pPr>
      <w:rPr>
        <w:rFonts w:hint="default"/>
        <w:lang w:val="it-IT" w:eastAsia="en-US" w:bidi="ar-SA"/>
      </w:rPr>
    </w:lvl>
    <w:lvl w:ilvl="3" w:tplc="49FA72DC">
      <w:numFmt w:val="bullet"/>
      <w:lvlText w:val="•"/>
      <w:lvlJc w:val="left"/>
      <w:pPr>
        <w:ind w:left="3043" w:hanging="709"/>
      </w:pPr>
      <w:rPr>
        <w:rFonts w:hint="default"/>
        <w:lang w:val="it-IT" w:eastAsia="en-US" w:bidi="ar-SA"/>
      </w:rPr>
    </w:lvl>
    <w:lvl w:ilvl="4" w:tplc="E8F6C0A6">
      <w:numFmt w:val="bullet"/>
      <w:lvlText w:val="•"/>
      <w:lvlJc w:val="left"/>
      <w:pPr>
        <w:ind w:left="4018" w:hanging="709"/>
      </w:pPr>
      <w:rPr>
        <w:rFonts w:hint="default"/>
        <w:lang w:val="it-IT" w:eastAsia="en-US" w:bidi="ar-SA"/>
      </w:rPr>
    </w:lvl>
    <w:lvl w:ilvl="5" w:tplc="55006F52">
      <w:numFmt w:val="bullet"/>
      <w:lvlText w:val="•"/>
      <w:lvlJc w:val="left"/>
      <w:pPr>
        <w:ind w:left="4993" w:hanging="709"/>
      </w:pPr>
      <w:rPr>
        <w:rFonts w:hint="default"/>
        <w:lang w:val="it-IT" w:eastAsia="en-US" w:bidi="ar-SA"/>
      </w:rPr>
    </w:lvl>
    <w:lvl w:ilvl="6" w:tplc="141EFF3E">
      <w:numFmt w:val="bullet"/>
      <w:lvlText w:val="•"/>
      <w:lvlJc w:val="left"/>
      <w:pPr>
        <w:ind w:left="5967" w:hanging="709"/>
      </w:pPr>
      <w:rPr>
        <w:rFonts w:hint="default"/>
        <w:lang w:val="it-IT" w:eastAsia="en-US" w:bidi="ar-SA"/>
      </w:rPr>
    </w:lvl>
    <w:lvl w:ilvl="7" w:tplc="7AE2C29C">
      <w:numFmt w:val="bullet"/>
      <w:lvlText w:val="•"/>
      <w:lvlJc w:val="left"/>
      <w:pPr>
        <w:ind w:left="6942" w:hanging="709"/>
      </w:pPr>
      <w:rPr>
        <w:rFonts w:hint="default"/>
        <w:lang w:val="it-IT" w:eastAsia="en-US" w:bidi="ar-SA"/>
      </w:rPr>
    </w:lvl>
    <w:lvl w:ilvl="8" w:tplc="8ECA5AC8">
      <w:numFmt w:val="bullet"/>
      <w:lvlText w:val="•"/>
      <w:lvlJc w:val="left"/>
      <w:pPr>
        <w:ind w:left="7917" w:hanging="709"/>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94"/>
    <w:rsid w:val="0055295C"/>
    <w:rsid w:val="00A575E8"/>
    <w:rsid w:val="00E27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FDD7"/>
  <w15:docId w15:val="{F4FCE0A4-E05A-41DA-B413-8DE0562C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524"/>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spacing w:before="1"/>
      <w:ind w:left="3955" w:right="3955"/>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spacing w:before="160"/>
      <w:ind w:left="833" w:right="111" w:hanging="360"/>
    </w:pPr>
  </w:style>
  <w:style w:type="paragraph" w:customStyle="1" w:styleId="TableParagraph">
    <w:name w:val="Table Paragraph"/>
    <w:basedOn w:val="Normale"/>
    <w:uiPriority w:val="1"/>
    <w:qFormat/>
    <w:pPr>
      <w:spacing w:line="26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egaliassociatewss@ordineavvocatibopec.it" TargetMode="External"/><Relationship Id="rId3" Type="http://schemas.openxmlformats.org/officeDocument/2006/relationships/settings" Target="settings.xml"/><Relationship Id="rId7" Type="http://schemas.openxmlformats.org/officeDocument/2006/relationships/hyperlink" Target="mailto:dpo@provincia.p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vpc@cert.provincia.pc.it" TargetMode="External"/><Relationship Id="rId11" Type="http://schemas.openxmlformats.org/officeDocument/2006/relationships/theme" Target="theme/theme1.xml"/><Relationship Id="rId5" Type="http://schemas.openxmlformats.org/officeDocument/2006/relationships/hyperlink" Target="mailto:provpc@provincia.pc.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vincia.p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2200</Words>
  <Characters>12542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Michele</dc:creator>
  <cp:lastModifiedBy>Capra, Monica</cp:lastModifiedBy>
  <cp:revision>3</cp:revision>
  <dcterms:created xsi:type="dcterms:W3CDTF">2020-12-30T13:40:00Z</dcterms:created>
  <dcterms:modified xsi:type="dcterms:W3CDTF">2020-12-30T13:41:00Z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per Microsoft 365</vt:lpwstr>
  </property>
  <property fmtid="{D5CDD505-2E9C-101B-9397-08002B2CF9AE}" pid="4" name="LastSaved">
    <vt:filetime>2020-12-30T00:00:00Z</vt:filetime>
  </property>
</Properties>
</file>